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F0CCB" w:rsidRDefault="00FF0CCB" w:rsidP="00FF0CCB">
      <w:pPr>
        <w:jc w:val="center"/>
        <w:rPr>
          <w:rFonts w:ascii="Arial" w:hAnsi="Arial" w:cs="Arial"/>
          <w:b/>
          <w:sz w:val="24"/>
          <w:szCs w:val="24"/>
          <w:u w:val="single"/>
        </w:rPr>
      </w:pPr>
      <w:r>
        <w:rPr>
          <w:rFonts w:ascii="Arial" w:hAnsi="Arial" w:cs="Arial"/>
          <w:b/>
          <w:sz w:val="24"/>
          <w:szCs w:val="24"/>
          <w:u w:val="single"/>
        </w:rPr>
        <w:t>DEIB Report January 2023</w:t>
      </w:r>
    </w:p>
    <w:p w:rsidR="00FF0CCB" w:rsidRDefault="00FF0CCB" w:rsidP="00FF0CCB">
      <w:pPr>
        <w:jc w:val="center"/>
        <w:rPr>
          <w:rFonts w:ascii="Arial" w:hAnsi="Arial" w:cs="Arial"/>
          <w:b/>
          <w:sz w:val="24"/>
          <w:szCs w:val="24"/>
          <w:u w:val="single"/>
        </w:rPr>
      </w:pPr>
    </w:p>
    <w:p w:rsidR="00FF0CCB" w:rsidRDefault="00FF0CCB" w:rsidP="00FF0CCB">
      <w:pPr>
        <w:rPr>
          <w:rFonts w:ascii="Arial" w:hAnsi="Arial" w:cs="Arial"/>
          <w:sz w:val="24"/>
          <w:szCs w:val="24"/>
        </w:rPr>
      </w:pPr>
      <w:r>
        <w:rPr>
          <w:rFonts w:ascii="Arial" w:hAnsi="Arial" w:cs="Arial"/>
          <w:b/>
          <w:sz w:val="24"/>
          <w:szCs w:val="24"/>
        </w:rPr>
        <w:t xml:space="preserve">DEIB Lead: </w:t>
      </w:r>
      <w:r>
        <w:rPr>
          <w:rFonts w:ascii="Arial" w:hAnsi="Arial" w:cs="Arial"/>
          <w:sz w:val="24"/>
          <w:szCs w:val="24"/>
        </w:rPr>
        <w:t>Mary Alexander</w:t>
      </w:r>
    </w:p>
    <w:p w:rsidR="00FF0CCB" w:rsidRDefault="00FF0CCB" w:rsidP="00FF0CCB">
      <w:pPr>
        <w:rPr>
          <w:rFonts w:ascii="Arial" w:hAnsi="Arial" w:cs="Arial"/>
          <w:sz w:val="24"/>
          <w:szCs w:val="24"/>
        </w:rPr>
      </w:pPr>
      <w:r>
        <w:rPr>
          <w:rFonts w:ascii="Arial" w:hAnsi="Arial" w:cs="Arial"/>
          <w:b/>
          <w:sz w:val="24"/>
          <w:szCs w:val="24"/>
        </w:rPr>
        <w:t>Current DEIB Team Members:</w:t>
      </w:r>
      <w:r>
        <w:rPr>
          <w:rFonts w:ascii="Arial" w:hAnsi="Arial" w:cs="Arial"/>
          <w:sz w:val="24"/>
          <w:szCs w:val="24"/>
        </w:rPr>
        <w:t xml:space="preserve"> Donna Hallam, Andrew Walters, Susannah Cousins, Victoria Harrison, Jo O’Hare, Laura </w:t>
      </w:r>
      <w:proofErr w:type="spellStart"/>
      <w:r>
        <w:rPr>
          <w:rFonts w:ascii="Arial" w:hAnsi="Arial" w:cs="Arial"/>
          <w:sz w:val="24"/>
          <w:szCs w:val="24"/>
        </w:rPr>
        <w:t>Bexson</w:t>
      </w:r>
      <w:proofErr w:type="spellEnd"/>
      <w:r>
        <w:rPr>
          <w:rFonts w:ascii="Arial" w:hAnsi="Arial" w:cs="Arial"/>
          <w:sz w:val="24"/>
          <w:szCs w:val="24"/>
        </w:rPr>
        <w:t>, Hannah Deacon, Hannah Adamson</w:t>
      </w:r>
    </w:p>
    <w:p w:rsidR="00FF0CCB" w:rsidRDefault="00FF0CCB" w:rsidP="00FF0CCB">
      <w:pPr>
        <w:rPr>
          <w:rFonts w:ascii="Arial" w:hAnsi="Arial" w:cs="Arial"/>
          <w:sz w:val="24"/>
          <w:szCs w:val="24"/>
        </w:rPr>
      </w:pPr>
    </w:p>
    <w:p w:rsidR="00FF0CCB" w:rsidRDefault="00FF0CCB" w:rsidP="00FF0CCB">
      <w:pPr>
        <w:rPr>
          <w:rFonts w:ascii="Arial" w:hAnsi="Arial" w:cs="Arial"/>
          <w:b/>
          <w:sz w:val="24"/>
          <w:szCs w:val="24"/>
        </w:rPr>
      </w:pPr>
      <w:r>
        <w:rPr>
          <w:rFonts w:ascii="Arial" w:hAnsi="Arial" w:cs="Arial"/>
          <w:b/>
          <w:sz w:val="24"/>
          <w:szCs w:val="24"/>
        </w:rPr>
        <w:t>Protected Characteristics</w:t>
      </w:r>
    </w:p>
    <w:p w:rsidR="00FF0CCB" w:rsidRDefault="00FF0CCB" w:rsidP="00FF0CCB">
      <w:pPr>
        <w:rPr>
          <w:rFonts w:ascii="Arial" w:hAnsi="Arial" w:cs="Arial"/>
          <w:color w:val="111111"/>
          <w:sz w:val="24"/>
          <w:szCs w:val="24"/>
          <w:shd w:val="clear" w:color="auto" w:fill="FFFFFF"/>
        </w:rPr>
      </w:pPr>
      <w:r w:rsidRPr="0033539C">
        <w:rPr>
          <w:rFonts w:ascii="Arial" w:hAnsi="Arial" w:cs="Arial"/>
          <w:color w:val="111111"/>
          <w:sz w:val="24"/>
          <w:szCs w:val="24"/>
          <w:shd w:val="clear" w:color="auto" w:fill="FFFFFF"/>
        </w:rPr>
        <w:t>As a result of the 2010 Act, it is unlawful to discriminate against someone on the grounds of any of these characteristics:</w:t>
      </w:r>
      <w:r w:rsidRPr="0033539C">
        <w:rPr>
          <w:rStyle w:val="Strong"/>
          <w:rFonts w:ascii="Arial" w:hAnsi="Arial" w:cs="Arial"/>
          <w:color w:val="111111"/>
          <w:sz w:val="24"/>
          <w:szCs w:val="24"/>
          <w:shd w:val="clear" w:color="auto" w:fill="FFFFFF"/>
        </w:rPr>
        <w:t> age, disability, gender reassignment, marriage or civil partnership, pregnancy and maternity, race, religion/belief, sex (gender) and sexual orientation</w:t>
      </w:r>
      <w:r w:rsidRPr="0033539C">
        <w:rPr>
          <w:rFonts w:ascii="Arial" w:hAnsi="Arial" w:cs="Arial"/>
          <w:color w:val="111111"/>
          <w:sz w:val="24"/>
          <w:szCs w:val="24"/>
          <w:shd w:val="clear" w:color="auto" w:fill="FFFFFF"/>
        </w:rPr>
        <w:t>. These are often referred to as protected characteristics.</w:t>
      </w:r>
    </w:p>
    <w:p w:rsidR="003638F9" w:rsidRPr="003638F9" w:rsidRDefault="003638F9" w:rsidP="00FF0CCB">
      <w:pPr>
        <w:rPr>
          <w:rFonts w:ascii="Arial" w:hAnsi="Arial" w:cs="Arial"/>
          <w:color w:val="111111"/>
          <w:sz w:val="24"/>
          <w:szCs w:val="24"/>
          <w:shd w:val="clear" w:color="auto" w:fill="FFFFFF"/>
        </w:rPr>
      </w:pPr>
    </w:p>
    <w:tbl>
      <w:tblPr>
        <w:tblStyle w:val="TableGrid"/>
        <w:tblW w:w="0" w:type="auto"/>
        <w:tblLook w:val="04A0" w:firstRow="1" w:lastRow="0" w:firstColumn="1" w:lastColumn="0" w:noHBand="0" w:noVBand="1"/>
      </w:tblPr>
      <w:tblGrid>
        <w:gridCol w:w="4508"/>
        <w:gridCol w:w="4508"/>
        <w:gridCol w:w="6147"/>
      </w:tblGrid>
      <w:tr w:rsidR="003638F9" w:rsidRPr="004D037A" w:rsidTr="001F4481">
        <w:tc>
          <w:tcPr>
            <w:tcW w:w="4508" w:type="dxa"/>
          </w:tcPr>
          <w:p w:rsidR="003638F9" w:rsidRPr="004D037A" w:rsidRDefault="003638F9" w:rsidP="001F4481">
            <w:pPr>
              <w:rPr>
                <w:rFonts w:ascii="Arial" w:hAnsi="Arial" w:cs="Arial"/>
                <w:b/>
                <w:color w:val="111111"/>
                <w:sz w:val="28"/>
                <w:szCs w:val="28"/>
                <w:shd w:val="clear" w:color="auto" w:fill="FFFFFF"/>
              </w:rPr>
            </w:pPr>
            <w:r w:rsidRPr="004D037A">
              <w:rPr>
                <w:rFonts w:ascii="Arial" w:hAnsi="Arial" w:cs="Arial"/>
                <w:b/>
                <w:color w:val="111111"/>
                <w:sz w:val="28"/>
                <w:szCs w:val="28"/>
                <w:shd w:val="clear" w:color="auto" w:fill="FFFFFF"/>
              </w:rPr>
              <w:t>Areas of Strength</w:t>
            </w:r>
          </w:p>
        </w:tc>
        <w:tc>
          <w:tcPr>
            <w:tcW w:w="4508" w:type="dxa"/>
          </w:tcPr>
          <w:p w:rsidR="003638F9" w:rsidRPr="004D037A" w:rsidRDefault="003638F9" w:rsidP="001F4481">
            <w:pPr>
              <w:rPr>
                <w:rFonts w:ascii="Arial" w:hAnsi="Arial" w:cs="Arial"/>
                <w:b/>
                <w:color w:val="111111"/>
                <w:sz w:val="28"/>
                <w:szCs w:val="28"/>
                <w:shd w:val="clear" w:color="auto" w:fill="FFFFFF"/>
              </w:rPr>
            </w:pPr>
            <w:r w:rsidRPr="004D037A">
              <w:rPr>
                <w:rFonts w:ascii="Arial" w:hAnsi="Arial" w:cs="Arial"/>
                <w:b/>
                <w:color w:val="111111"/>
                <w:sz w:val="28"/>
                <w:szCs w:val="28"/>
                <w:shd w:val="clear" w:color="auto" w:fill="FFFFFF"/>
              </w:rPr>
              <w:t>Areas to Develop</w:t>
            </w:r>
          </w:p>
        </w:tc>
        <w:tc>
          <w:tcPr>
            <w:tcW w:w="6147" w:type="dxa"/>
          </w:tcPr>
          <w:p w:rsidR="003638F9" w:rsidRPr="004D037A" w:rsidRDefault="00AC443E" w:rsidP="001F4481">
            <w:pPr>
              <w:rPr>
                <w:rFonts w:ascii="Arial" w:hAnsi="Arial" w:cs="Arial"/>
                <w:b/>
                <w:color w:val="111111"/>
                <w:sz w:val="28"/>
                <w:szCs w:val="28"/>
                <w:shd w:val="clear" w:color="auto" w:fill="FFFFFF"/>
              </w:rPr>
            </w:pPr>
            <w:r>
              <w:rPr>
                <w:rFonts w:ascii="Arial" w:hAnsi="Arial" w:cs="Arial"/>
                <w:b/>
                <w:color w:val="111111"/>
                <w:sz w:val="28"/>
                <w:szCs w:val="28"/>
                <w:shd w:val="clear" w:color="auto" w:fill="FFFFFF"/>
              </w:rPr>
              <w:t>What did we do next</w:t>
            </w:r>
            <w:r w:rsidR="003638F9" w:rsidRPr="004D037A">
              <w:rPr>
                <w:rFonts w:ascii="Arial" w:hAnsi="Arial" w:cs="Arial"/>
                <w:b/>
                <w:color w:val="111111"/>
                <w:sz w:val="28"/>
                <w:szCs w:val="28"/>
                <w:shd w:val="clear" w:color="auto" w:fill="FFFFFF"/>
              </w:rPr>
              <w:t>?</w:t>
            </w:r>
          </w:p>
        </w:tc>
      </w:tr>
      <w:tr w:rsidR="003638F9" w:rsidRPr="004D037A" w:rsidTr="001F4481">
        <w:tc>
          <w:tcPr>
            <w:tcW w:w="4508" w:type="dxa"/>
          </w:tcPr>
          <w:p w:rsidR="003638F9" w:rsidRPr="004D037A" w:rsidRDefault="003638F9" w:rsidP="001F4481">
            <w:pPr>
              <w:rPr>
                <w:rFonts w:ascii="Arial" w:hAnsi="Arial" w:cs="Arial"/>
                <w:color w:val="111111"/>
                <w:sz w:val="28"/>
                <w:szCs w:val="28"/>
                <w:shd w:val="clear" w:color="auto" w:fill="FFFFFF"/>
              </w:rPr>
            </w:pPr>
            <w:r w:rsidRPr="004D037A">
              <w:rPr>
                <w:rFonts w:ascii="Arial" w:hAnsi="Arial" w:cs="Arial"/>
                <w:color w:val="111111"/>
                <w:sz w:val="28"/>
                <w:szCs w:val="28"/>
                <w:shd w:val="clear" w:color="auto" w:fill="FFFFFF"/>
              </w:rPr>
              <w:t>Large parts of the curriculum are built around issues that relate to under-represented groups.</w:t>
            </w:r>
          </w:p>
        </w:tc>
        <w:tc>
          <w:tcPr>
            <w:tcW w:w="4508" w:type="dxa"/>
          </w:tcPr>
          <w:p w:rsidR="003638F9" w:rsidRPr="004D037A" w:rsidRDefault="003638F9" w:rsidP="001F4481">
            <w:pPr>
              <w:rPr>
                <w:rFonts w:ascii="Arial" w:hAnsi="Arial" w:cs="Arial"/>
                <w:color w:val="111111"/>
                <w:sz w:val="28"/>
                <w:szCs w:val="28"/>
                <w:shd w:val="clear" w:color="auto" w:fill="FFFFFF"/>
              </w:rPr>
            </w:pPr>
            <w:r w:rsidRPr="004D037A">
              <w:rPr>
                <w:rFonts w:ascii="Arial" w:hAnsi="Arial" w:cs="Arial"/>
                <w:color w:val="111111"/>
                <w:sz w:val="28"/>
                <w:szCs w:val="28"/>
                <w:shd w:val="clear" w:color="auto" w:fill="FFFFFF"/>
              </w:rPr>
              <w:t>To engage other stakeholders e.g. governors in developing engagement with issues regarding under-represented groups.</w:t>
            </w:r>
          </w:p>
          <w:p w:rsidR="003638F9" w:rsidRPr="004D037A" w:rsidRDefault="003638F9" w:rsidP="001F4481">
            <w:pPr>
              <w:rPr>
                <w:rFonts w:ascii="Arial" w:hAnsi="Arial" w:cs="Arial"/>
                <w:color w:val="111111"/>
                <w:sz w:val="28"/>
                <w:szCs w:val="28"/>
                <w:shd w:val="clear" w:color="auto" w:fill="FFFFFF"/>
              </w:rPr>
            </w:pPr>
            <w:r w:rsidRPr="004D037A">
              <w:rPr>
                <w:rFonts w:ascii="Arial" w:hAnsi="Arial" w:cs="Arial"/>
                <w:color w:val="111111"/>
                <w:sz w:val="28"/>
                <w:szCs w:val="28"/>
                <w:shd w:val="clear" w:color="auto" w:fill="FFFFFF"/>
              </w:rPr>
              <w:t>Working party from the community to share their authentic voices around certain issues.</w:t>
            </w:r>
          </w:p>
        </w:tc>
        <w:tc>
          <w:tcPr>
            <w:tcW w:w="6147" w:type="dxa"/>
          </w:tcPr>
          <w:p w:rsidR="003638F9" w:rsidRPr="00AC443E" w:rsidRDefault="003638F9" w:rsidP="001F4481">
            <w:pPr>
              <w:rPr>
                <w:rFonts w:ascii="Arial" w:hAnsi="Arial" w:cs="Arial"/>
                <w:sz w:val="28"/>
                <w:szCs w:val="28"/>
                <w:shd w:val="clear" w:color="auto" w:fill="FFFFFF"/>
              </w:rPr>
            </w:pPr>
            <w:r w:rsidRPr="00AC443E">
              <w:rPr>
                <w:rFonts w:ascii="Arial" w:hAnsi="Arial" w:cs="Arial"/>
                <w:sz w:val="28"/>
                <w:szCs w:val="28"/>
                <w:shd w:val="clear" w:color="auto" w:fill="FFFFFF"/>
              </w:rPr>
              <w:t>Languages day</w:t>
            </w:r>
          </w:p>
          <w:p w:rsidR="003638F9" w:rsidRPr="00AC443E" w:rsidRDefault="00AC443E" w:rsidP="001F4481">
            <w:pPr>
              <w:rPr>
                <w:rFonts w:ascii="Arial" w:hAnsi="Arial" w:cs="Arial"/>
                <w:sz w:val="28"/>
                <w:szCs w:val="28"/>
                <w:shd w:val="clear" w:color="auto" w:fill="FFFFFF"/>
              </w:rPr>
            </w:pPr>
            <w:r w:rsidRPr="00AC443E">
              <w:rPr>
                <w:rFonts w:ascii="Arial" w:hAnsi="Arial" w:cs="Arial"/>
                <w:sz w:val="28"/>
                <w:szCs w:val="28"/>
                <w:shd w:val="clear" w:color="auto" w:fill="FFFFFF"/>
              </w:rPr>
              <w:t xml:space="preserve">Introduced </w:t>
            </w:r>
            <w:r w:rsidR="003638F9" w:rsidRPr="00AC443E">
              <w:rPr>
                <w:rFonts w:ascii="Arial" w:hAnsi="Arial" w:cs="Arial"/>
                <w:sz w:val="28"/>
                <w:szCs w:val="28"/>
                <w:shd w:val="clear" w:color="auto" w:fill="FFFFFF"/>
              </w:rPr>
              <w:t>Bridge the Gap</w:t>
            </w:r>
          </w:p>
          <w:p w:rsidR="00AC443E" w:rsidRPr="004D037A" w:rsidRDefault="00AC443E" w:rsidP="001F4481">
            <w:pPr>
              <w:rPr>
                <w:rFonts w:ascii="Arial" w:hAnsi="Arial" w:cs="Arial"/>
                <w:color w:val="111111"/>
                <w:sz w:val="28"/>
                <w:szCs w:val="28"/>
                <w:shd w:val="clear" w:color="auto" w:fill="FFFFFF"/>
              </w:rPr>
            </w:pPr>
            <w:r>
              <w:rPr>
                <w:rFonts w:ascii="Arial" w:hAnsi="Arial" w:cs="Arial"/>
                <w:color w:val="111111"/>
                <w:sz w:val="28"/>
                <w:szCs w:val="28"/>
                <w:shd w:val="clear" w:color="auto" w:fill="FFFFFF"/>
              </w:rPr>
              <w:t>Diversity Day</w:t>
            </w:r>
          </w:p>
        </w:tc>
      </w:tr>
      <w:tr w:rsidR="003638F9" w:rsidRPr="004D037A" w:rsidTr="001F4481">
        <w:tc>
          <w:tcPr>
            <w:tcW w:w="4508" w:type="dxa"/>
          </w:tcPr>
          <w:p w:rsidR="003638F9" w:rsidRPr="004D037A" w:rsidRDefault="003638F9" w:rsidP="001F4481">
            <w:pPr>
              <w:rPr>
                <w:rFonts w:ascii="Arial" w:hAnsi="Arial" w:cs="Arial"/>
                <w:color w:val="111111"/>
                <w:sz w:val="28"/>
                <w:szCs w:val="28"/>
                <w:shd w:val="clear" w:color="auto" w:fill="FFFFFF"/>
              </w:rPr>
            </w:pPr>
            <w:r w:rsidRPr="004D037A">
              <w:rPr>
                <w:rFonts w:ascii="Arial" w:hAnsi="Arial" w:cs="Arial"/>
                <w:color w:val="111111"/>
                <w:sz w:val="28"/>
                <w:szCs w:val="28"/>
                <w:shd w:val="clear" w:color="auto" w:fill="FFFFFF"/>
              </w:rPr>
              <w:t>Curriculum is diverse, progressive and informative, Challenges and explores the protected characteristics.</w:t>
            </w:r>
          </w:p>
        </w:tc>
        <w:tc>
          <w:tcPr>
            <w:tcW w:w="4508" w:type="dxa"/>
          </w:tcPr>
          <w:p w:rsidR="003638F9" w:rsidRPr="004D037A" w:rsidRDefault="003638F9" w:rsidP="001F4481">
            <w:pPr>
              <w:rPr>
                <w:rFonts w:ascii="Arial" w:hAnsi="Arial" w:cs="Arial"/>
                <w:color w:val="111111"/>
                <w:sz w:val="28"/>
                <w:szCs w:val="28"/>
                <w:shd w:val="clear" w:color="auto" w:fill="FFFFFF"/>
              </w:rPr>
            </w:pPr>
            <w:r w:rsidRPr="004D037A">
              <w:rPr>
                <w:rFonts w:ascii="Arial" w:hAnsi="Arial" w:cs="Arial"/>
                <w:color w:val="111111"/>
                <w:sz w:val="28"/>
                <w:szCs w:val="28"/>
                <w:shd w:val="clear" w:color="auto" w:fill="FFFFFF"/>
              </w:rPr>
              <w:t>Develop trips, speakers and visits that are as diverse as the curriculum.</w:t>
            </w:r>
          </w:p>
          <w:p w:rsidR="003638F9" w:rsidRPr="004D037A" w:rsidRDefault="003638F9" w:rsidP="001F4481">
            <w:pPr>
              <w:rPr>
                <w:rFonts w:ascii="Arial" w:hAnsi="Arial" w:cs="Arial"/>
                <w:color w:val="111111"/>
                <w:sz w:val="28"/>
                <w:szCs w:val="28"/>
                <w:shd w:val="clear" w:color="auto" w:fill="FFFFFF"/>
              </w:rPr>
            </w:pPr>
            <w:r w:rsidRPr="004D037A">
              <w:rPr>
                <w:rFonts w:ascii="Arial" w:hAnsi="Arial" w:cs="Arial"/>
                <w:color w:val="111111"/>
                <w:sz w:val="28"/>
                <w:szCs w:val="28"/>
                <w:shd w:val="clear" w:color="auto" w:fill="FFFFFF"/>
              </w:rPr>
              <w:t xml:space="preserve">Expose children to </w:t>
            </w:r>
            <w:r>
              <w:rPr>
                <w:rFonts w:ascii="Arial" w:hAnsi="Arial" w:cs="Arial"/>
                <w:color w:val="111111"/>
                <w:sz w:val="28"/>
                <w:szCs w:val="28"/>
                <w:shd w:val="clear" w:color="auto" w:fill="FFFFFF"/>
              </w:rPr>
              <w:t>many variations of the same concept in order not to share a ‘single story’</w:t>
            </w:r>
          </w:p>
        </w:tc>
        <w:tc>
          <w:tcPr>
            <w:tcW w:w="6147" w:type="dxa"/>
          </w:tcPr>
          <w:p w:rsidR="003638F9" w:rsidRPr="00AC443E" w:rsidRDefault="00AC443E" w:rsidP="001F4481">
            <w:pPr>
              <w:rPr>
                <w:rFonts w:ascii="Arial" w:hAnsi="Arial" w:cs="Arial"/>
                <w:sz w:val="28"/>
                <w:szCs w:val="28"/>
                <w:shd w:val="clear" w:color="auto" w:fill="FFFFFF"/>
              </w:rPr>
            </w:pPr>
            <w:r w:rsidRPr="00AC443E">
              <w:rPr>
                <w:rFonts w:ascii="Arial" w:hAnsi="Arial" w:cs="Arial"/>
                <w:sz w:val="28"/>
                <w:szCs w:val="28"/>
                <w:shd w:val="clear" w:color="auto" w:fill="FFFFFF"/>
              </w:rPr>
              <w:t xml:space="preserve">Increased </w:t>
            </w:r>
            <w:r w:rsidR="003638F9" w:rsidRPr="00AC443E">
              <w:rPr>
                <w:rFonts w:ascii="Arial" w:hAnsi="Arial" w:cs="Arial"/>
                <w:sz w:val="28"/>
                <w:szCs w:val="28"/>
                <w:shd w:val="clear" w:color="auto" w:fill="FFFFFF"/>
              </w:rPr>
              <w:t>RE trips</w:t>
            </w:r>
          </w:p>
          <w:p w:rsidR="003638F9" w:rsidRPr="00AC443E" w:rsidRDefault="003638F9" w:rsidP="001F4481">
            <w:pPr>
              <w:rPr>
                <w:rFonts w:ascii="Arial" w:hAnsi="Arial" w:cs="Arial"/>
                <w:sz w:val="28"/>
                <w:szCs w:val="28"/>
                <w:shd w:val="clear" w:color="auto" w:fill="FFFFFF"/>
              </w:rPr>
            </w:pPr>
            <w:r w:rsidRPr="00AC443E">
              <w:rPr>
                <w:rFonts w:ascii="Arial" w:hAnsi="Arial" w:cs="Arial"/>
                <w:sz w:val="28"/>
                <w:szCs w:val="28"/>
                <w:shd w:val="clear" w:color="auto" w:fill="FFFFFF"/>
              </w:rPr>
              <w:t>Languages day</w:t>
            </w:r>
          </w:p>
          <w:p w:rsidR="003638F9" w:rsidRPr="00E30045" w:rsidRDefault="003638F9" w:rsidP="001F4481">
            <w:pPr>
              <w:rPr>
                <w:rFonts w:ascii="Arial" w:hAnsi="Arial" w:cs="Arial"/>
                <w:color w:val="FF0000"/>
                <w:sz w:val="28"/>
                <w:szCs w:val="28"/>
                <w:shd w:val="clear" w:color="auto" w:fill="FFFFFF"/>
              </w:rPr>
            </w:pPr>
            <w:r w:rsidRPr="00AC443E">
              <w:rPr>
                <w:rFonts w:ascii="Arial" w:hAnsi="Arial" w:cs="Arial"/>
                <w:sz w:val="28"/>
                <w:szCs w:val="28"/>
                <w:shd w:val="clear" w:color="auto" w:fill="FFFFFF"/>
              </w:rPr>
              <w:t xml:space="preserve">Diverse books </w:t>
            </w:r>
            <w:r w:rsidR="00AC443E" w:rsidRPr="00AC443E">
              <w:rPr>
                <w:rFonts w:ascii="Arial" w:hAnsi="Arial" w:cs="Arial"/>
                <w:sz w:val="28"/>
                <w:szCs w:val="28"/>
                <w:shd w:val="clear" w:color="auto" w:fill="FFFFFF"/>
              </w:rPr>
              <w:t xml:space="preserve">purchased </w:t>
            </w:r>
            <w:r w:rsidRPr="00AC443E">
              <w:rPr>
                <w:rFonts w:ascii="Arial" w:hAnsi="Arial" w:cs="Arial"/>
                <w:sz w:val="28"/>
                <w:szCs w:val="28"/>
                <w:shd w:val="clear" w:color="auto" w:fill="FFFFFF"/>
              </w:rPr>
              <w:t xml:space="preserve">– stories from other cultures. </w:t>
            </w:r>
          </w:p>
        </w:tc>
      </w:tr>
      <w:tr w:rsidR="003638F9" w:rsidRPr="004D037A" w:rsidTr="001F4481">
        <w:tc>
          <w:tcPr>
            <w:tcW w:w="4508" w:type="dxa"/>
          </w:tcPr>
          <w:p w:rsidR="003638F9" w:rsidRPr="004D037A" w:rsidRDefault="003638F9" w:rsidP="001F4481">
            <w:pPr>
              <w:rPr>
                <w:rFonts w:ascii="Arial" w:hAnsi="Arial" w:cs="Arial"/>
                <w:color w:val="111111"/>
                <w:sz w:val="28"/>
                <w:szCs w:val="28"/>
                <w:shd w:val="clear" w:color="auto" w:fill="FFFFFF"/>
              </w:rPr>
            </w:pPr>
            <w:r>
              <w:rPr>
                <w:rFonts w:ascii="Arial" w:hAnsi="Arial" w:cs="Arial"/>
                <w:color w:val="111111"/>
                <w:sz w:val="28"/>
                <w:szCs w:val="28"/>
                <w:shd w:val="clear" w:color="auto" w:fill="FFFFFF"/>
              </w:rPr>
              <w:t xml:space="preserve">Curriculum explores and celebrates difference. Pupils feel they can be seen within the </w:t>
            </w:r>
            <w:r>
              <w:rPr>
                <w:rFonts w:ascii="Arial" w:hAnsi="Arial" w:cs="Arial"/>
                <w:color w:val="111111"/>
                <w:sz w:val="28"/>
                <w:szCs w:val="28"/>
                <w:shd w:val="clear" w:color="auto" w:fill="FFFFFF"/>
              </w:rPr>
              <w:lastRenderedPageBreak/>
              <w:t>curriculum and ethos. Own cultural identities welcome.</w:t>
            </w:r>
          </w:p>
        </w:tc>
        <w:tc>
          <w:tcPr>
            <w:tcW w:w="4508" w:type="dxa"/>
          </w:tcPr>
          <w:p w:rsidR="003638F9" w:rsidRPr="004D037A" w:rsidRDefault="003638F9" w:rsidP="001F4481">
            <w:pPr>
              <w:rPr>
                <w:rFonts w:ascii="Arial" w:hAnsi="Arial" w:cs="Arial"/>
                <w:color w:val="111111"/>
                <w:sz w:val="28"/>
                <w:szCs w:val="28"/>
                <w:shd w:val="clear" w:color="auto" w:fill="FFFFFF"/>
              </w:rPr>
            </w:pPr>
            <w:r w:rsidRPr="004D037A">
              <w:rPr>
                <w:rFonts w:ascii="Arial" w:hAnsi="Arial" w:cs="Arial"/>
                <w:color w:val="111111"/>
                <w:sz w:val="28"/>
                <w:szCs w:val="28"/>
                <w:shd w:val="clear" w:color="auto" w:fill="FFFFFF"/>
              </w:rPr>
              <w:lastRenderedPageBreak/>
              <w:t xml:space="preserve">Expose children to </w:t>
            </w:r>
            <w:r>
              <w:rPr>
                <w:rFonts w:ascii="Arial" w:hAnsi="Arial" w:cs="Arial"/>
                <w:color w:val="111111"/>
                <w:sz w:val="28"/>
                <w:szCs w:val="28"/>
                <w:shd w:val="clear" w:color="auto" w:fill="FFFFFF"/>
              </w:rPr>
              <w:t>many variations of the same concept in order not to share a ‘single story’</w:t>
            </w:r>
          </w:p>
        </w:tc>
        <w:tc>
          <w:tcPr>
            <w:tcW w:w="6147" w:type="dxa"/>
          </w:tcPr>
          <w:p w:rsidR="003638F9" w:rsidRPr="008C2D8F" w:rsidRDefault="008C2D8F" w:rsidP="001F4481">
            <w:pPr>
              <w:rPr>
                <w:rFonts w:ascii="Arial" w:hAnsi="Arial" w:cs="Arial"/>
                <w:sz w:val="28"/>
                <w:szCs w:val="28"/>
                <w:shd w:val="clear" w:color="auto" w:fill="FFFFFF"/>
              </w:rPr>
            </w:pPr>
            <w:r w:rsidRPr="008C2D8F">
              <w:rPr>
                <w:rFonts w:ascii="Arial" w:hAnsi="Arial" w:cs="Arial"/>
                <w:sz w:val="28"/>
                <w:szCs w:val="28"/>
                <w:shd w:val="clear" w:color="auto" w:fill="FFFFFF"/>
              </w:rPr>
              <w:t>Quality additional texts</w:t>
            </w:r>
          </w:p>
          <w:p w:rsidR="003638F9" w:rsidRPr="00E30045" w:rsidRDefault="003638F9" w:rsidP="001F4481">
            <w:pPr>
              <w:rPr>
                <w:rFonts w:ascii="Arial" w:hAnsi="Arial" w:cs="Arial"/>
                <w:color w:val="FF0000"/>
                <w:sz w:val="28"/>
                <w:szCs w:val="28"/>
                <w:shd w:val="clear" w:color="auto" w:fill="FFFFFF"/>
              </w:rPr>
            </w:pPr>
          </w:p>
        </w:tc>
      </w:tr>
      <w:tr w:rsidR="003638F9" w:rsidRPr="004D037A" w:rsidTr="001F4481">
        <w:tc>
          <w:tcPr>
            <w:tcW w:w="4508" w:type="dxa"/>
          </w:tcPr>
          <w:p w:rsidR="003638F9" w:rsidRPr="004D037A" w:rsidRDefault="003638F9" w:rsidP="001F4481">
            <w:pPr>
              <w:rPr>
                <w:rFonts w:ascii="Arial" w:hAnsi="Arial" w:cs="Arial"/>
                <w:color w:val="111111"/>
                <w:sz w:val="28"/>
                <w:szCs w:val="28"/>
                <w:shd w:val="clear" w:color="auto" w:fill="FFFFFF"/>
              </w:rPr>
            </w:pPr>
            <w:r>
              <w:rPr>
                <w:rFonts w:ascii="Arial" w:hAnsi="Arial" w:cs="Arial"/>
                <w:color w:val="111111"/>
                <w:sz w:val="28"/>
                <w:szCs w:val="28"/>
                <w:shd w:val="clear" w:color="auto" w:fill="FFFFFF"/>
              </w:rPr>
              <w:t>Opportunities are provided for discussions around protected characteristics – often happen on set occasions throughout year e.g. Black History Month</w:t>
            </w:r>
          </w:p>
        </w:tc>
        <w:tc>
          <w:tcPr>
            <w:tcW w:w="4508" w:type="dxa"/>
          </w:tcPr>
          <w:p w:rsidR="003638F9" w:rsidRPr="004D037A" w:rsidRDefault="003638F9" w:rsidP="001F4481">
            <w:pPr>
              <w:rPr>
                <w:rFonts w:ascii="Arial" w:hAnsi="Arial" w:cs="Arial"/>
                <w:color w:val="111111"/>
                <w:sz w:val="28"/>
                <w:szCs w:val="28"/>
                <w:shd w:val="clear" w:color="auto" w:fill="FFFFFF"/>
              </w:rPr>
            </w:pPr>
            <w:r>
              <w:rPr>
                <w:rFonts w:ascii="Arial" w:hAnsi="Arial" w:cs="Arial"/>
                <w:color w:val="111111"/>
                <w:sz w:val="28"/>
                <w:szCs w:val="28"/>
                <w:shd w:val="clear" w:color="auto" w:fill="FFFFFF"/>
              </w:rPr>
              <w:t>Look at how individuals who are misrepresented are affected and impacted, for example looking at how media and other influences can produce biases.</w:t>
            </w:r>
          </w:p>
        </w:tc>
        <w:tc>
          <w:tcPr>
            <w:tcW w:w="6147" w:type="dxa"/>
          </w:tcPr>
          <w:p w:rsidR="003638F9" w:rsidRPr="00E30045" w:rsidRDefault="003638F9" w:rsidP="001F4481">
            <w:pPr>
              <w:rPr>
                <w:rFonts w:ascii="Arial" w:hAnsi="Arial" w:cs="Arial"/>
                <w:color w:val="FF0000"/>
                <w:sz w:val="28"/>
                <w:szCs w:val="28"/>
                <w:shd w:val="clear" w:color="auto" w:fill="FFFFFF"/>
              </w:rPr>
            </w:pPr>
          </w:p>
        </w:tc>
      </w:tr>
      <w:tr w:rsidR="003638F9" w:rsidRPr="004D037A" w:rsidTr="001F4481">
        <w:tc>
          <w:tcPr>
            <w:tcW w:w="4508" w:type="dxa"/>
          </w:tcPr>
          <w:p w:rsidR="003638F9" w:rsidRPr="004D037A" w:rsidRDefault="003638F9" w:rsidP="001F4481">
            <w:pPr>
              <w:rPr>
                <w:rFonts w:ascii="Arial" w:hAnsi="Arial" w:cs="Arial"/>
                <w:color w:val="111111"/>
                <w:sz w:val="28"/>
                <w:szCs w:val="28"/>
                <w:shd w:val="clear" w:color="auto" w:fill="FFFFFF"/>
              </w:rPr>
            </w:pPr>
            <w:r>
              <w:rPr>
                <w:rFonts w:ascii="Arial" w:hAnsi="Arial" w:cs="Arial"/>
                <w:color w:val="111111"/>
                <w:sz w:val="28"/>
                <w:szCs w:val="28"/>
                <w:shd w:val="clear" w:color="auto" w:fill="FFFFFF"/>
              </w:rPr>
              <w:t>Staff receiving CPD about DEI. Pupil voice leads much of the development in the school.</w:t>
            </w:r>
          </w:p>
        </w:tc>
        <w:tc>
          <w:tcPr>
            <w:tcW w:w="4508" w:type="dxa"/>
          </w:tcPr>
          <w:p w:rsidR="003638F9" w:rsidRDefault="003638F9" w:rsidP="001F4481">
            <w:pPr>
              <w:rPr>
                <w:rFonts w:ascii="Arial" w:hAnsi="Arial" w:cs="Arial"/>
                <w:color w:val="111111"/>
                <w:sz w:val="28"/>
                <w:szCs w:val="28"/>
                <w:shd w:val="clear" w:color="auto" w:fill="FFFFFF"/>
              </w:rPr>
            </w:pPr>
            <w:r>
              <w:rPr>
                <w:rFonts w:ascii="Arial" w:hAnsi="Arial" w:cs="Arial"/>
                <w:color w:val="111111"/>
                <w:sz w:val="28"/>
                <w:szCs w:val="28"/>
                <w:shd w:val="clear" w:color="auto" w:fill="FFFFFF"/>
              </w:rPr>
              <w:t>Create a clear approach to staff training around DEI that is revisited throughout the year.</w:t>
            </w:r>
          </w:p>
          <w:p w:rsidR="003638F9" w:rsidRPr="004D037A" w:rsidRDefault="003638F9" w:rsidP="001F4481">
            <w:pPr>
              <w:rPr>
                <w:rFonts w:ascii="Arial" w:hAnsi="Arial" w:cs="Arial"/>
                <w:color w:val="111111"/>
                <w:sz w:val="28"/>
                <w:szCs w:val="28"/>
                <w:shd w:val="clear" w:color="auto" w:fill="FFFFFF"/>
              </w:rPr>
            </w:pPr>
            <w:r>
              <w:rPr>
                <w:rFonts w:ascii="Arial" w:hAnsi="Arial" w:cs="Arial"/>
                <w:color w:val="111111"/>
                <w:sz w:val="28"/>
                <w:szCs w:val="28"/>
                <w:shd w:val="clear" w:color="auto" w:fill="FFFFFF"/>
              </w:rPr>
              <w:t>Consider a staff library linked to DEI.</w:t>
            </w:r>
          </w:p>
        </w:tc>
        <w:tc>
          <w:tcPr>
            <w:tcW w:w="6147" w:type="dxa"/>
          </w:tcPr>
          <w:p w:rsidR="003638F9" w:rsidRPr="00AC443E" w:rsidRDefault="003638F9" w:rsidP="001F4481">
            <w:pPr>
              <w:rPr>
                <w:rFonts w:ascii="Arial" w:hAnsi="Arial" w:cs="Arial"/>
                <w:sz w:val="28"/>
                <w:szCs w:val="28"/>
                <w:shd w:val="clear" w:color="auto" w:fill="FFFFFF"/>
              </w:rPr>
            </w:pPr>
            <w:r w:rsidRPr="00AC443E">
              <w:rPr>
                <w:rFonts w:ascii="Arial" w:hAnsi="Arial" w:cs="Arial"/>
                <w:sz w:val="28"/>
                <w:szCs w:val="28"/>
                <w:shd w:val="clear" w:color="auto" w:fill="FFFFFF"/>
              </w:rPr>
              <w:t>Pride Park inset.</w:t>
            </w:r>
          </w:p>
          <w:p w:rsidR="003638F9" w:rsidRPr="00AC443E" w:rsidRDefault="003638F9" w:rsidP="001F4481">
            <w:pPr>
              <w:rPr>
                <w:rFonts w:ascii="Arial" w:hAnsi="Arial" w:cs="Arial"/>
                <w:sz w:val="28"/>
                <w:szCs w:val="28"/>
                <w:shd w:val="clear" w:color="auto" w:fill="FFFFFF"/>
              </w:rPr>
            </w:pPr>
            <w:r w:rsidRPr="00AC443E">
              <w:rPr>
                <w:rFonts w:ascii="Arial" w:hAnsi="Arial" w:cs="Arial"/>
                <w:sz w:val="28"/>
                <w:szCs w:val="28"/>
                <w:shd w:val="clear" w:color="auto" w:fill="FFFFFF"/>
              </w:rPr>
              <w:t xml:space="preserve">Derby Opportunity Inclusion </w:t>
            </w:r>
          </w:p>
          <w:p w:rsidR="003638F9" w:rsidRPr="00E30045" w:rsidRDefault="003638F9" w:rsidP="001F4481">
            <w:pPr>
              <w:rPr>
                <w:rFonts w:ascii="Arial" w:hAnsi="Arial" w:cs="Arial"/>
                <w:color w:val="FF0000"/>
                <w:sz w:val="28"/>
                <w:szCs w:val="28"/>
                <w:shd w:val="clear" w:color="auto" w:fill="FFFFFF"/>
              </w:rPr>
            </w:pPr>
            <w:r w:rsidRPr="00AC443E">
              <w:rPr>
                <w:rFonts w:ascii="Arial" w:hAnsi="Arial" w:cs="Arial"/>
                <w:sz w:val="28"/>
                <w:szCs w:val="28"/>
                <w:shd w:val="clear" w:color="auto" w:fill="FFFFFF"/>
              </w:rPr>
              <w:t>Derby County Community Trust</w:t>
            </w:r>
          </w:p>
        </w:tc>
      </w:tr>
      <w:tr w:rsidR="003638F9" w:rsidRPr="004D037A" w:rsidTr="001F4481">
        <w:tc>
          <w:tcPr>
            <w:tcW w:w="4508" w:type="dxa"/>
          </w:tcPr>
          <w:p w:rsidR="003638F9" w:rsidRPr="004D037A" w:rsidRDefault="003638F9" w:rsidP="001F4481">
            <w:pPr>
              <w:rPr>
                <w:rFonts w:ascii="Arial" w:hAnsi="Arial" w:cs="Arial"/>
                <w:color w:val="111111"/>
                <w:sz w:val="28"/>
                <w:szCs w:val="28"/>
                <w:shd w:val="clear" w:color="auto" w:fill="FFFFFF"/>
              </w:rPr>
            </w:pPr>
            <w:r>
              <w:rPr>
                <w:rFonts w:ascii="Arial" w:hAnsi="Arial" w:cs="Arial"/>
                <w:color w:val="111111"/>
                <w:sz w:val="28"/>
                <w:szCs w:val="28"/>
                <w:shd w:val="clear" w:color="auto" w:fill="FFFFFF"/>
              </w:rPr>
              <w:t>School has created a ‘safe space’ ethos and environment for open, honest discussion where prejudicial views and stereotypes are tackled.</w:t>
            </w:r>
          </w:p>
        </w:tc>
        <w:tc>
          <w:tcPr>
            <w:tcW w:w="4508" w:type="dxa"/>
          </w:tcPr>
          <w:p w:rsidR="003638F9" w:rsidRPr="004D037A" w:rsidRDefault="003638F9" w:rsidP="001F4481">
            <w:pPr>
              <w:rPr>
                <w:rFonts w:ascii="Arial" w:hAnsi="Arial" w:cs="Arial"/>
                <w:color w:val="111111"/>
                <w:sz w:val="28"/>
                <w:szCs w:val="28"/>
                <w:shd w:val="clear" w:color="auto" w:fill="FFFFFF"/>
              </w:rPr>
            </w:pPr>
            <w:r>
              <w:rPr>
                <w:rFonts w:ascii="Arial" w:hAnsi="Arial" w:cs="Arial"/>
                <w:color w:val="111111"/>
                <w:sz w:val="28"/>
                <w:szCs w:val="28"/>
                <w:shd w:val="clear" w:color="auto" w:fill="FFFFFF"/>
              </w:rPr>
              <w:t>Develop conversations with more stakeholders, in particular, the governors.</w:t>
            </w:r>
          </w:p>
        </w:tc>
        <w:tc>
          <w:tcPr>
            <w:tcW w:w="6147" w:type="dxa"/>
          </w:tcPr>
          <w:p w:rsidR="003638F9" w:rsidRPr="00AC443E" w:rsidRDefault="003638F9" w:rsidP="001F4481">
            <w:pPr>
              <w:rPr>
                <w:rFonts w:ascii="Arial" w:hAnsi="Arial" w:cs="Arial"/>
                <w:sz w:val="28"/>
                <w:szCs w:val="28"/>
                <w:shd w:val="clear" w:color="auto" w:fill="FFFFFF"/>
              </w:rPr>
            </w:pPr>
            <w:r w:rsidRPr="00AC443E">
              <w:rPr>
                <w:rFonts w:ascii="Arial" w:hAnsi="Arial" w:cs="Arial"/>
                <w:sz w:val="28"/>
                <w:szCs w:val="28"/>
                <w:shd w:val="clear" w:color="auto" w:fill="FFFFFF"/>
              </w:rPr>
              <w:t xml:space="preserve">DEIB </w:t>
            </w:r>
            <w:r w:rsidR="00AC443E" w:rsidRPr="00AC443E">
              <w:rPr>
                <w:rFonts w:ascii="Arial" w:hAnsi="Arial" w:cs="Arial"/>
                <w:sz w:val="28"/>
                <w:szCs w:val="28"/>
                <w:shd w:val="clear" w:color="auto" w:fill="FFFFFF"/>
              </w:rPr>
              <w:t>Governor</w:t>
            </w:r>
          </w:p>
          <w:p w:rsidR="003638F9" w:rsidRPr="00E30045" w:rsidRDefault="003638F9" w:rsidP="001F4481">
            <w:pPr>
              <w:rPr>
                <w:rFonts w:ascii="Arial" w:hAnsi="Arial" w:cs="Arial"/>
                <w:color w:val="FF0000"/>
                <w:sz w:val="28"/>
                <w:szCs w:val="28"/>
                <w:shd w:val="clear" w:color="auto" w:fill="FFFFFF"/>
              </w:rPr>
            </w:pPr>
            <w:r w:rsidRPr="00AC443E">
              <w:rPr>
                <w:rFonts w:ascii="Arial" w:hAnsi="Arial" w:cs="Arial"/>
                <w:sz w:val="28"/>
                <w:szCs w:val="28"/>
                <w:shd w:val="clear" w:color="auto" w:fill="FFFFFF"/>
              </w:rPr>
              <w:t>Learning Ambassadors.</w:t>
            </w:r>
          </w:p>
        </w:tc>
      </w:tr>
      <w:tr w:rsidR="003638F9" w:rsidRPr="004D037A" w:rsidTr="001F4481">
        <w:tc>
          <w:tcPr>
            <w:tcW w:w="4508" w:type="dxa"/>
          </w:tcPr>
          <w:p w:rsidR="003638F9" w:rsidRDefault="003638F9" w:rsidP="001F4481">
            <w:pPr>
              <w:rPr>
                <w:rFonts w:ascii="Arial" w:hAnsi="Arial" w:cs="Arial"/>
                <w:color w:val="111111"/>
                <w:sz w:val="28"/>
                <w:szCs w:val="28"/>
                <w:shd w:val="clear" w:color="auto" w:fill="FFFFFF"/>
              </w:rPr>
            </w:pPr>
            <w:r>
              <w:rPr>
                <w:rFonts w:ascii="Arial" w:hAnsi="Arial" w:cs="Arial"/>
                <w:color w:val="111111"/>
                <w:sz w:val="28"/>
                <w:szCs w:val="28"/>
                <w:shd w:val="clear" w:color="auto" w:fill="FFFFFF"/>
              </w:rPr>
              <w:t>School’s processes and behaviour policy are starting to create a structure to deal with trauma.</w:t>
            </w:r>
          </w:p>
          <w:p w:rsidR="003638F9" w:rsidRPr="004D037A" w:rsidRDefault="003638F9" w:rsidP="001F4481">
            <w:pPr>
              <w:rPr>
                <w:rFonts w:ascii="Arial" w:hAnsi="Arial" w:cs="Arial"/>
                <w:color w:val="111111"/>
                <w:sz w:val="28"/>
                <w:szCs w:val="28"/>
                <w:shd w:val="clear" w:color="auto" w:fill="FFFFFF"/>
              </w:rPr>
            </w:pPr>
            <w:r>
              <w:rPr>
                <w:rFonts w:ascii="Arial" w:hAnsi="Arial" w:cs="Arial"/>
                <w:color w:val="111111"/>
                <w:sz w:val="28"/>
                <w:szCs w:val="28"/>
                <w:shd w:val="clear" w:color="auto" w:fill="FFFFFF"/>
              </w:rPr>
              <w:t>Behaviour is dealt with through lens of inclusivity and cultural understanding.</w:t>
            </w:r>
          </w:p>
        </w:tc>
        <w:tc>
          <w:tcPr>
            <w:tcW w:w="4508" w:type="dxa"/>
          </w:tcPr>
          <w:p w:rsidR="003638F9" w:rsidRPr="004D037A" w:rsidRDefault="003638F9" w:rsidP="001F4481">
            <w:pPr>
              <w:rPr>
                <w:rFonts w:ascii="Arial" w:hAnsi="Arial" w:cs="Arial"/>
                <w:color w:val="111111"/>
                <w:sz w:val="28"/>
                <w:szCs w:val="28"/>
                <w:shd w:val="clear" w:color="auto" w:fill="FFFFFF"/>
              </w:rPr>
            </w:pPr>
            <w:r>
              <w:rPr>
                <w:rFonts w:ascii="Arial" w:hAnsi="Arial" w:cs="Arial"/>
                <w:color w:val="111111"/>
                <w:sz w:val="28"/>
                <w:szCs w:val="28"/>
                <w:shd w:val="clear" w:color="auto" w:fill="FFFFFF"/>
              </w:rPr>
              <w:t>To train all staff to deal with trauma-based incidents.</w:t>
            </w:r>
          </w:p>
        </w:tc>
        <w:tc>
          <w:tcPr>
            <w:tcW w:w="6147" w:type="dxa"/>
          </w:tcPr>
          <w:p w:rsidR="003638F9" w:rsidRPr="00AC443E" w:rsidRDefault="00AC443E" w:rsidP="001F4481">
            <w:pPr>
              <w:rPr>
                <w:rFonts w:ascii="Arial" w:hAnsi="Arial" w:cs="Arial"/>
                <w:sz w:val="28"/>
                <w:szCs w:val="28"/>
                <w:shd w:val="clear" w:color="auto" w:fill="FFFFFF"/>
              </w:rPr>
            </w:pPr>
            <w:r w:rsidRPr="00AC443E">
              <w:rPr>
                <w:rFonts w:ascii="Arial" w:hAnsi="Arial" w:cs="Arial"/>
                <w:sz w:val="28"/>
                <w:szCs w:val="28"/>
                <w:shd w:val="clear" w:color="auto" w:fill="FFFFFF"/>
              </w:rPr>
              <w:t>Update t</w:t>
            </w:r>
            <w:r w:rsidR="003638F9" w:rsidRPr="00AC443E">
              <w:rPr>
                <w:rFonts w:ascii="Arial" w:hAnsi="Arial" w:cs="Arial"/>
                <w:sz w:val="28"/>
                <w:szCs w:val="28"/>
                <w:shd w:val="clear" w:color="auto" w:fill="FFFFFF"/>
              </w:rPr>
              <w:t>rauma and attachment training.</w:t>
            </w:r>
          </w:p>
          <w:p w:rsidR="003638F9" w:rsidRPr="00E30045" w:rsidRDefault="003638F9" w:rsidP="001F4481">
            <w:pPr>
              <w:rPr>
                <w:rFonts w:ascii="Arial" w:hAnsi="Arial" w:cs="Arial"/>
                <w:color w:val="FF0000"/>
                <w:sz w:val="28"/>
                <w:szCs w:val="28"/>
                <w:shd w:val="clear" w:color="auto" w:fill="FFFFFF"/>
              </w:rPr>
            </w:pPr>
          </w:p>
        </w:tc>
      </w:tr>
      <w:tr w:rsidR="003638F9" w:rsidRPr="004D037A" w:rsidTr="001F4481">
        <w:tc>
          <w:tcPr>
            <w:tcW w:w="4508" w:type="dxa"/>
          </w:tcPr>
          <w:p w:rsidR="003638F9" w:rsidRDefault="003638F9" w:rsidP="001F4481">
            <w:pPr>
              <w:rPr>
                <w:rFonts w:ascii="Arial" w:hAnsi="Arial" w:cs="Arial"/>
                <w:color w:val="111111"/>
                <w:sz w:val="28"/>
                <w:szCs w:val="28"/>
                <w:shd w:val="clear" w:color="auto" w:fill="FFFFFF"/>
              </w:rPr>
            </w:pPr>
            <w:r>
              <w:rPr>
                <w:rFonts w:ascii="Arial" w:hAnsi="Arial" w:cs="Arial"/>
                <w:color w:val="111111"/>
                <w:sz w:val="28"/>
                <w:szCs w:val="28"/>
                <w:shd w:val="clear" w:color="auto" w:fill="FFFFFF"/>
              </w:rPr>
              <w:t>School welcomes local and wider communities but also ensures exposure to wider diverse global community.</w:t>
            </w:r>
          </w:p>
        </w:tc>
        <w:tc>
          <w:tcPr>
            <w:tcW w:w="4508" w:type="dxa"/>
          </w:tcPr>
          <w:p w:rsidR="003638F9" w:rsidRDefault="003638F9" w:rsidP="001F4481">
            <w:pPr>
              <w:rPr>
                <w:rFonts w:ascii="Arial" w:hAnsi="Arial" w:cs="Arial"/>
                <w:color w:val="111111"/>
                <w:sz w:val="28"/>
                <w:szCs w:val="28"/>
                <w:shd w:val="clear" w:color="auto" w:fill="FFFFFF"/>
              </w:rPr>
            </w:pPr>
            <w:r>
              <w:rPr>
                <w:rFonts w:ascii="Arial" w:hAnsi="Arial" w:cs="Arial"/>
                <w:color w:val="111111"/>
                <w:sz w:val="28"/>
                <w:szCs w:val="28"/>
                <w:shd w:val="clear" w:color="auto" w:fill="FFFFFF"/>
              </w:rPr>
              <w:t>Work strategically to look for links and opportunities for children to learn about wider context of school/world. Ways for children to not only learn about different cultures but from them.</w:t>
            </w:r>
          </w:p>
          <w:p w:rsidR="003638F9" w:rsidRDefault="003638F9" w:rsidP="001F4481">
            <w:pPr>
              <w:rPr>
                <w:rFonts w:ascii="Arial" w:hAnsi="Arial" w:cs="Arial"/>
                <w:color w:val="111111"/>
                <w:sz w:val="28"/>
                <w:szCs w:val="28"/>
                <w:shd w:val="clear" w:color="auto" w:fill="FFFFFF"/>
              </w:rPr>
            </w:pPr>
            <w:r>
              <w:rPr>
                <w:rFonts w:ascii="Arial" w:hAnsi="Arial" w:cs="Arial"/>
                <w:color w:val="111111"/>
                <w:sz w:val="28"/>
                <w:szCs w:val="28"/>
                <w:shd w:val="clear" w:color="auto" w:fill="FFFFFF"/>
              </w:rPr>
              <w:t xml:space="preserve">Outside support from companies such as </w:t>
            </w:r>
            <w:proofErr w:type="spellStart"/>
            <w:r>
              <w:rPr>
                <w:rFonts w:ascii="Arial" w:hAnsi="Arial" w:cs="Arial"/>
                <w:color w:val="111111"/>
                <w:sz w:val="28"/>
                <w:szCs w:val="28"/>
                <w:shd w:val="clear" w:color="auto" w:fill="FFFFFF"/>
              </w:rPr>
              <w:t>Lyfta</w:t>
            </w:r>
            <w:proofErr w:type="spellEnd"/>
            <w:r>
              <w:rPr>
                <w:rFonts w:ascii="Arial" w:hAnsi="Arial" w:cs="Arial"/>
                <w:color w:val="111111"/>
                <w:sz w:val="28"/>
                <w:szCs w:val="28"/>
                <w:shd w:val="clear" w:color="auto" w:fill="FFFFFF"/>
              </w:rPr>
              <w:t xml:space="preserve"> to support learning from different world experiences.</w:t>
            </w:r>
          </w:p>
        </w:tc>
        <w:tc>
          <w:tcPr>
            <w:tcW w:w="6147" w:type="dxa"/>
          </w:tcPr>
          <w:p w:rsidR="00AC443E" w:rsidRPr="008C2D8F" w:rsidRDefault="00AC443E" w:rsidP="001F4481">
            <w:pPr>
              <w:rPr>
                <w:rFonts w:ascii="Arial" w:hAnsi="Arial" w:cs="Arial"/>
                <w:sz w:val="28"/>
                <w:szCs w:val="28"/>
                <w:shd w:val="clear" w:color="auto" w:fill="FFFFFF"/>
              </w:rPr>
            </w:pPr>
            <w:r w:rsidRPr="008C2D8F">
              <w:rPr>
                <w:rFonts w:ascii="Arial" w:hAnsi="Arial" w:cs="Arial"/>
                <w:sz w:val="28"/>
                <w:szCs w:val="28"/>
                <w:shd w:val="clear" w:color="auto" w:fill="FFFFFF"/>
              </w:rPr>
              <w:t>Care in the community project</w:t>
            </w:r>
          </w:p>
          <w:p w:rsidR="00AC443E" w:rsidRPr="00E30045" w:rsidRDefault="00AC443E" w:rsidP="001F4481">
            <w:pPr>
              <w:rPr>
                <w:rFonts w:ascii="Arial" w:hAnsi="Arial" w:cs="Arial"/>
                <w:color w:val="FF0000"/>
                <w:sz w:val="28"/>
                <w:szCs w:val="28"/>
                <w:shd w:val="clear" w:color="auto" w:fill="FFFFFF"/>
              </w:rPr>
            </w:pPr>
            <w:r w:rsidRPr="008C2D8F">
              <w:rPr>
                <w:rFonts w:ascii="Arial" w:hAnsi="Arial" w:cs="Arial"/>
                <w:sz w:val="28"/>
                <w:szCs w:val="28"/>
                <w:shd w:val="clear" w:color="auto" w:fill="FFFFFF"/>
              </w:rPr>
              <w:t>Community leader</w:t>
            </w:r>
          </w:p>
        </w:tc>
      </w:tr>
    </w:tbl>
    <w:p w:rsidR="001B3C2C" w:rsidRDefault="001B3C2C" w:rsidP="00FF0CCB">
      <w:pPr>
        <w:rPr>
          <w:rFonts w:ascii="Arial" w:hAnsi="Arial" w:cs="Arial"/>
          <w:b/>
          <w:sz w:val="24"/>
          <w:szCs w:val="24"/>
          <w:u w:val="single"/>
        </w:rPr>
      </w:pPr>
      <w:r w:rsidRPr="009502FD">
        <w:rPr>
          <w:rFonts w:ascii="Arial" w:hAnsi="Arial" w:cs="Arial"/>
          <w:b/>
          <w:sz w:val="24"/>
          <w:szCs w:val="24"/>
          <w:highlight w:val="cyan"/>
          <w:u w:val="single"/>
        </w:rPr>
        <w:lastRenderedPageBreak/>
        <w:t>How are we currently addressing DEIB at Lawn?</w:t>
      </w:r>
    </w:p>
    <w:p w:rsidR="001B3C2C" w:rsidRDefault="001B3C2C" w:rsidP="00FF0CCB">
      <w:pPr>
        <w:rPr>
          <w:rFonts w:ascii="Arial" w:hAnsi="Arial" w:cs="Arial"/>
          <w:b/>
          <w:sz w:val="24"/>
          <w:szCs w:val="24"/>
          <w:u w:val="single"/>
        </w:rPr>
      </w:pPr>
    </w:p>
    <w:p w:rsidR="001B3C2C" w:rsidRPr="00E76C6E" w:rsidRDefault="001B3C2C" w:rsidP="001B3C2C">
      <w:pPr>
        <w:rPr>
          <w:rFonts w:ascii="Arial" w:hAnsi="Arial" w:cs="Arial"/>
          <w:b/>
          <w:sz w:val="24"/>
          <w:szCs w:val="24"/>
        </w:rPr>
      </w:pPr>
      <w:r w:rsidRPr="00E76C6E">
        <w:rPr>
          <w:rFonts w:ascii="Arial" w:hAnsi="Arial" w:cs="Arial"/>
          <w:b/>
          <w:sz w:val="24"/>
          <w:szCs w:val="24"/>
          <w:highlight w:val="yellow"/>
        </w:rPr>
        <w:t>Global Citizenship curriculum.</w:t>
      </w:r>
    </w:p>
    <w:p w:rsidR="001B3C2C" w:rsidRDefault="001B3C2C" w:rsidP="001B3C2C">
      <w:pPr>
        <w:rPr>
          <w:rFonts w:ascii="Arial" w:hAnsi="Arial" w:cs="Arial"/>
          <w:color w:val="111111"/>
          <w:sz w:val="24"/>
          <w:szCs w:val="24"/>
          <w:shd w:val="clear" w:color="auto" w:fill="FFFFFF"/>
        </w:rPr>
      </w:pPr>
      <w:r w:rsidRPr="001B3C2C">
        <w:rPr>
          <w:rFonts w:ascii="Arial" w:hAnsi="Arial" w:cs="Arial"/>
          <w:color w:val="111111"/>
          <w:sz w:val="24"/>
          <w:szCs w:val="24"/>
          <w:shd w:val="clear" w:color="auto" w:fill="FFFFFF"/>
        </w:rPr>
        <w:t>Our Autumn 1 topics for all year groups specifically cover issues relating to DEIB, such as own identity, disability, gender stereotypes and diversity in sports.</w:t>
      </w:r>
    </w:p>
    <w:p w:rsidR="001B3C2C" w:rsidRDefault="001B3C2C" w:rsidP="001B3C2C">
      <w:pPr>
        <w:rPr>
          <w:rFonts w:ascii="Arial" w:hAnsi="Arial" w:cs="Arial"/>
          <w:color w:val="111111"/>
          <w:sz w:val="24"/>
          <w:szCs w:val="24"/>
          <w:shd w:val="clear" w:color="auto" w:fill="FFFFFF"/>
        </w:rPr>
      </w:pPr>
      <w:r>
        <w:rPr>
          <w:rFonts w:ascii="Arial" w:hAnsi="Arial" w:cs="Arial"/>
          <w:color w:val="111111"/>
          <w:sz w:val="24"/>
          <w:szCs w:val="24"/>
          <w:shd w:val="clear" w:color="auto" w:fill="FFFFFF"/>
        </w:rPr>
        <w:t xml:space="preserve">Topics in other terms also provide children with opportunities to learn about issues relating to DEIB and the protected characteristics. </w:t>
      </w:r>
    </w:p>
    <w:p w:rsidR="001B3C2C" w:rsidRDefault="001B3C2C" w:rsidP="001B3C2C">
      <w:pPr>
        <w:rPr>
          <w:rFonts w:ascii="Arial" w:hAnsi="Arial" w:cs="Arial"/>
          <w:color w:val="111111"/>
          <w:sz w:val="24"/>
          <w:szCs w:val="24"/>
          <w:shd w:val="clear" w:color="auto" w:fill="FFFFFF"/>
        </w:rPr>
      </w:pPr>
      <w:r>
        <w:rPr>
          <w:rFonts w:ascii="Arial" w:hAnsi="Arial" w:cs="Arial"/>
          <w:color w:val="111111"/>
          <w:sz w:val="24"/>
          <w:szCs w:val="24"/>
          <w:shd w:val="clear" w:color="auto" w:fill="FFFFFF"/>
        </w:rPr>
        <w:t>Below are the progression maps for the Global Citizenship curriculum that highlight the DEIB skills and knowledge our children gain during their time at Lawn:</w:t>
      </w:r>
    </w:p>
    <w:p w:rsidR="001B3C2C" w:rsidRPr="001B3C2C" w:rsidRDefault="001B3C2C" w:rsidP="001B3C2C">
      <w:pPr>
        <w:rPr>
          <w:rFonts w:ascii="Arial" w:hAnsi="Arial" w:cs="Arial"/>
          <w:color w:val="111111"/>
          <w:sz w:val="24"/>
          <w:szCs w:val="24"/>
          <w:shd w:val="clear" w:color="auto" w:fill="FFFFFF"/>
        </w:rPr>
      </w:pPr>
      <w:bookmarkStart w:id="0" w:name="_GoBack"/>
      <w:r w:rsidRPr="001B3C2C">
        <w:rPr>
          <w:rFonts w:ascii="Arial" w:hAnsi="Arial" w:cs="Arial"/>
          <w:noProof/>
          <w:color w:val="111111"/>
          <w:sz w:val="24"/>
          <w:szCs w:val="24"/>
          <w:shd w:val="clear" w:color="auto" w:fill="FFFFFF"/>
        </w:rPr>
        <w:lastRenderedPageBreak/>
        <w:drawing>
          <wp:inline distT="0" distB="0" distL="0" distR="0" wp14:anchorId="02966EF9" wp14:editId="138D2714">
            <wp:extent cx="8267700" cy="49149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8267700" cy="4914900"/>
                    </a:xfrm>
                    <a:prstGeom prst="rect">
                      <a:avLst/>
                    </a:prstGeom>
                  </pic:spPr>
                </pic:pic>
              </a:graphicData>
            </a:graphic>
          </wp:inline>
        </w:drawing>
      </w:r>
      <w:bookmarkEnd w:id="0"/>
    </w:p>
    <w:p w:rsidR="001B3C2C" w:rsidRPr="001B3C2C" w:rsidRDefault="001B3C2C" w:rsidP="00FF0CCB">
      <w:pPr>
        <w:rPr>
          <w:rFonts w:ascii="Arial" w:hAnsi="Arial" w:cs="Arial"/>
          <w:sz w:val="24"/>
          <w:szCs w:val="24"/>
        </w:rPr>
      </w:pPr>
    </w:p>
    <w:p w:rsidR="00FF0CCB" w:rsidRDefault="001B3C2C" w:rsidP="00FF0CCB">
      <w:pPr>
        <w:rPr>
          <w:rFonts w:ascii="Arial" w:hAnsi="Arial" w:cs="Arial"/>
          <w:sz w:val="24"/>
          <w:szCs w:val="24"/>
        </w:rPr>
      </w:pPr>
      <w:r w:rsidRPr="001B3C2C">
        <w:rPr>
          <w:rFonts w:ascii="Arial" w:hAnsi="Arial" w:cs="Arial"/>
          <w:noProof/>
          <w:sz w:val="24"/>
          <w:szCs w:val="24"/>
        </w:rPr>
        <w:lastRenderedPageBreak/>
        <w:drawing>
          <wp:inline distT="0" distB="0" distL="0" distR="0" wp14:anchorId="204F3AB6" wp14:editId="7B36C591">
            <wp:extent cx="8258175" cy="54673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8258175" cy="5467350"/>
                    </a:xfrm>
                    <a:prstGeom prst="rect">
                      <a:avLst/>
                    </a:prstGeom>
                  </pic:spPr>
                </pic:pic>
              </a:graphicData>
            </a:graphic>
          </wp:inline>
        </w:drawing>
      </w:r>
    </w:p>
    <w:p w:rsidR="001B3C2C" w:rsidRDefault="001B3C2C" w:rsidP="00FF0CCB">
      <w:pPr>
        <w:rPr>
          <w:rFonts w:ascii="Arial" w:hAnsi="Arial" w:cs="Arial"/>
          <w:sz w:val="24"/>
          <w:szCs w:val="24"/>
        </w:rPr>
      </w:pPr>
      <w:r w:rsidRPr="001B3C2C">
        <w:rPr>
          <w:rFonts w:ascii="Arial" w:hAnsi="Arial" w:cs="Arial"/>
          <w:noProof/>
          <w:sz w:val="24"/>
          <w:szCs w:val="24"/>
        </w:rPr>
        <w:lastRenderedPageBreak/>
        <w:drawing>
          <wp:inline distT="0" distB="0" distL="0" distR="0" wp14:anchorId="499BEE9D" wp14:editId="1E42C5B6">
            <wp:extent cx="8220075" cy="298132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8220075" cy="2981325"/>
                    </a:xfrm>
                    <a:prstGeom prst="rect">
                      <a:avLst/>
                    </a:prstGeom>
                  </pic:spPr>
                </pic:pic>
              </a:graphicData>
            </a:graphic>
          </wp:inline>
        </w:drawing>
      </w:r>
    </w:p>
    <w:p w:rsidR="001B3C2C" w:rsidRDefault="001B3C2C" w:rsidP="00FF0CCB">
      <w:pPr>
        <w:rPr>
          <w:rFonts w:ascii="Arial" w:hAnsi="Arial" w:cs="Arial"/>
          <w:sz w:val="24"/>
          <w:szCs w:val="24"/>
        </w:rPr>
      </w:pPr>
      <w:r w:rsidRPr="001B3C2C">
        <w:rPr>
          <w:rFonts w:ascii="Arial" w:hAnsi="Arial" w:cs="Arial"/>
          <w:noProof/>
          <w:sz w:val="24"/>
          <w:szCs w:val="24"/>
        </w:rPr>
        <w:lastRenderedPageBreak/>
        <w:drawing>
          <wp:inline distT="0" distB="0" distL="0" distR="0" wp14:anchorId="66AD7AC3" wp14:editId="4B6802AB">
            <wp:extent cx="8515350" cy="519112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8515350" cy="5191125"/>
                    </a:xfrm>
                    <a:prstGeom prst="rect">
                      <a:avLst/>
                    </a:prstGeom>
                  </pic:spPr>
                </pic:pic>
              </a:graphicData>
            </a:graphic>
          </wp:inline>
        </w:drawing>
      </w:r>
    </w:p>
    <w:p w:rsidR="00E76C6E" w:rsidRDefault="00E76C6E" w:rsidP="00FF0CCB">
      <w:pPr>
        <w:rPr>
          <w:rFonts w:ascii="Arial" w:hAnsi="Arial" w:cs="Arial"/>
          <w:sz w:val="24"/>
          <w:szCs w:val="24"/>
        </w:rPr>
      </w:pPr>
      <w:r w:rsidRPr="00E76C6E">
        <w:rPr>
          <w:rFonts w:ascii="Arial" w:hAnsi="Arial" w:cs="Arial"/>
          <w:noProof/>
          <w:sz w:val="24"/>
          <w:szCs w:val="24"/>
        </w:rPr>
        <w:lastRenderedPageBreak/>
        <w:drawing>
          <wp:inline distT="0" distB="0" distL="0" distR="0" wp14:anchorId="455F1B84" wp14:editId="6DEE5E41">
            <wp:extent cx="8467725" cy="563880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8467725" cy="5638800"/>
                    </a:xfrm>
                    <a:prstGeom prst="rect">
                      <a:avLst/>
                    </a:prstGeom>
                  </pic:spPr>
                </pic:pic>
              </a:graphicData>
            </a:graphic>
          </wp:inline>
        </w:drawing>
      </w:r>
    </w:p>
    <w:p w:rsidR="00E76C6E" w:rsidRDefault="00E76C6E" w:rsidP="00FF0CCB">
      <w:pPr>
        <w:rPr>
          <w:rFonts w:ascii="Arial" w:hAnsi="Arial" w:cs="Arial"/>
          <w:sz w:val="24"/>
          <w:szCs w:val="24"/>
        </w:rPr>
      </w:pPr>
      <w:r w:rsidRPr="00E76C6E">
        <w:rPr>
          <w:rFonts w:ascii="Arial" w:hAnsi="Arial" w:cs="Arial"/>
          <w:noProof/>
          <w:sz w:val="24"/>
          <w:szCs w:val="24"/>
        </w:rPr>
        <w:lastRenderedPageBreak/>
        <w:drawing>
          <wp:inline distT="0" distB="0" distL="0" distR="0" wp14:anchorId="160EEC5D" wp14:editId="512BA78C">
            <wp:extent cx="8439150" cy="18669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8439150" cy="1866900"/>
                    </a:xfrm>
                    <a:prstGeom prst="rect">
                      <a:avLst/>
                    </a:prstGeom>
                  </pic:spPr>
                </pic:pic>
              </a:graphicData>
            </a:graphic>
          </wp:inline>
        </w:drawing>
      </w:r>
    </w:p>
    <w:p w:rsidR="009502FD" w:rsidRDefault="009502FD" w:rsidP="009502FD">
      <w:pPr>
        <w:rPr>
          <w:rFonts w:ascii="Arial" w:hAnsi="Arial" w:cs="Arial"/>
          <w:b/>
          <w:sz w:val="24"/>
          <w:szCs w:val="24"/>
          <w:highlight w:val="yellow"/>
        </w:rPr>
      </w:pPr>
    </w:p>
    <w:p w:rsidR="009502FD" w:rsidRDefault="009502FD" w:rsidP="009502FD">
      <w:pPr>
        <w:rPr>
          <w:rFonts w:ascii="Arial" w:hAnsi="Arial" w:cs="Arial"/>
          <w:b/>
          <w:sz w:val="24"/>
          <w:szCs w:val="24"/>
        </w:rPr>
      </w:pPr>
      <w:r w:rsidRPr="009502FD">
        <w:rPr>
          <w:rFonts w:ascii="Arial" w:hAnsi="Arial" w:cs="Arial"/>
          <w:b/>
          <w:noProof/>
          <w:sz w:val="24"/>
          <w:szCs w:val="24"/>
        </w:rPr>
        <w:lastRenderedPageBreak/>
        <w:drawing>
          <wp:inline distT="0" distB="0" distL="0" distR="0" wp14:anchorId="2EC3441E" wp14:editId="23199403">
            <wp:extent cx="2712113" cy="2049780"/>
            <wp:effectExtent l="0" t="0" r="0" b="762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724544" cy="2059175"/>
                    </a:xfrm>
                    <a:prstGeom prst="rect">
                      <a:avLst/>
                    </a:prstGeom>
                  </pic:spPr>
                </pic:pic>
              </a:graphicData>
            </a:graphic>
          </wp:inline>
        </w:drawing>
      </w:r>
      <w:r w:rsidRPr="009502FD">
        <w:rPr>
          <w:rFonts w:ascii="Arial" w:hAnsi="Arial" w:cs="Arial"/>
          <w:b/>
          <w:sz w:val="24"/>
          <w:szCs w:val="24"/>
        </w:rPr>
        <w:t xml:space="preserve"> Year 1</w:t>
      </w:r>
      <w:r>
        <w:rPr>
          <w:rFonts w:ascii="Arial" w:hAnsi="Arial" w:cs="Arial"/>
          <w:b/>
          <w:sz w:val="24"/>
          <w:szCs w:val="24"/>
        </w:rPr>
        <w:t xml:space="preserve">      </w:t>
      </w:r>
      <w:r w:rsidRPr="009502FD">
        <w:rPr>
          <w:rFonts w:ascii="Arial" w:hAnsi="Arial" w:cs="Arial"/>
          <w:b/>
          <w:noProof/>
          <w:sz w:val="24"/>
          <w:szCs w:val="24"/>
        </w:rPr>
        <w:drawing>
          <wp:inline distT="0" distB="0" distL="0" distR="0" wp14:anchorId="70C3ACB0" wp14:editId="733F83A6">
            <wp:extent cx="2964547" cy="1630680"/>
            <wp:effectExtent l="0" t="0" r="7620" b="762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990029" cy="1644697"/>
                    </a:xfrm>
                    <a:prstGeom prst="rect">
                      <a:avLst/>
                    </a:prstGeom>
                  </pic:spPr>
                </pic:pic>
              </a:graphicData>
            </a:graphic>
          </wp:inline>
        </w:drawing>
      </w:r>
      <w:r>
        <w:rPr>
          <w:rFonts w:ascii="Arial" w:hAnsi="Arial" w:cs="Arial"/>
          <w:b/>
          <w:sz w:val="24"/>
          <w:szCs w:val="24"/>
        </w:rPr>
        <w:t xml:space="preserve"> Year 2 </w:t>
      </w:r>
      <w:r w:rsidRPr="009502FD">
        <w:rPr>
          <w:rFonts w:ascii="Arial" w:hAnsi="Arial" w:cs="Arial"/>
          <w:b/>
          <w:noProof/>
          <w:sz w:val="24"/>
          <w:szCs w:val="24"/>
        </w:rPr>
        <w:drawing>
          <wp:inline distT="0" distB="0" distL="0" distR="0" wp14:anchorId="6AA6DA54" wp14:editId="4CF0E2F6">
            <wp:extent cx="3115589" cy="2324100"/>
            <wp:effectExtent l="0" t="0" r="889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122270" cy="2329083"/>
                    </a:xfrm>
                    <a:prstGeom prst="rect">
                      <a:avLst/>
                    </a:prstGeom>
                  </pic:spPr>
                </pic:pic>
              </a:graphicData>
            </a:graphic>
          </wp:inline>
        </w:drawing>
      </w:r>
      <w:r>
        <w:rPr>
          <w:rFonts w:ascii="Arial" w:hAnsi="Arial" w:cs="Arial"/>
          <w:b/>
          <w:sz w:val="24"/>
          <w:szCs w:val="24"/>
        </w:rPr>
        <w:t xml:space="preserve"> Year 3 </w:t>
      </w:r>
      <w:r w:rsidRPr="009502FD">
        <w:rPr>
          <w:rFonts w:ascii="Arial" w:hAnsi="Arial" w:cs="Arial"/>
          <w:b/>
          <w:noProof/>
          <w:sz w:val="24"/>
          <w:szCs w:val="24"/>
        </w:rPr>
        <w:drawing>
          <wp:inline distT="0" distB="0" distL="0" distR="0" wp14:anchorId="150ADFBD" wp14:editId="30685742">
            <wp:extent cx="3418353" cy="2545080"/>
            <wp:effectExtent l="0" t="0" r="0" b="762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434327" cy="2556973"/>
                    </a:xfrm>
                    <a:prstGeom prst="rect">
                      <a:avLst/>
                    </a:prstGeom>
                  </pic:spPr>
                </pic:pic>
              </a:graphicData>
            </a:graphic>
          </wp:inline>
        </w:drawing>
      </w:r>
      <w:r>
        <w:rPr>
          <w:rFonts w:ascii="Arial" w:hAnsi="Arial" w:cs="Arial"/>
          <w:b/>
          <w:sz w:val="24"/>
          <w:szCs w:val="24"/>
        </w:rPr>
        <w:t xml:space="preserve"> Year 4</w:t>
      </w:r>
    </w:p>
    <w:p w:rsidR="009502FD" w:rsidRDefault="009502FD" w:rsidP="009502FD">
      <w:pPr>
        <w:rPr>
          <w:rFonts w:ascii="Arial" w:hAnsi="Arial" w:cs="Arial"/>
          <w:b/>
          <w:sz w:val="24"/>
          <w:szCs w:val="24"/>
        </w:rPr>
      </w:pPr>
      <w:r w:rsidRPr="009502FD">
        <w:rPr>
          <w:rFonts w:ascii="Arial" w:hAnsi="Arial" w:cs="Arial"/>
          <w:b/>
          <w:noProof/>
          <w:sz w:val="24"/>
          <w:szCs w:val="24"/>
        </w:rPr>
        <w:lastRenderedPageBreak/>
        <w:drawing>
          <wp:inline distT="0" distB="0" distL="0" distR="0" wp14:anchorId="44F2CC80" wp14:editId="72413D9C">
            <wp:extent cx="2831359" cy="2125980"/>
            <wp:effectExtent l="0" t="0" r="7620" b="762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841732" cy="2133769"/>
                    </a:xfrm>
                    <a:prstGeom prst="rect">
                      <a:avLst/>
                    </a:prstGeom>
                  </pic:spPr>
                </pic:pic>
              </a:graphicData>
            </a:graphic>
          </wp:inline>
        </w:drawing>
      </w:r>
      <w:r>
        <w:rPr>
          <w:rFonts w:ascii="Arial" w:hAnsi="Arial" w:cs="Arial"/>
          <w:b/>
          <w:sz w:val="24"/>
          <w:szCs w:val="24"/>
        </w:rPr>
        <w:t xml:space="preserve"> </w:t>
      </w:r>
      <w:r w:rsidRPr="009502FD">
        <w:rPr>
          <w:rFonts w:ascii="Arial" w:hAnsi="Arial" w:cs="Arial"/>
          <w:b/>
          <w:noProof/>
          <w:sz w:val="24"/>
          <w:szCs w:val="24"/>
        </w:rPr>
        <w:drawing>
          <wp:inline distT="0" distB="0" distL="0" distR="0" wp14:anchorId="5AE92677" wp14:editId="58A42DFA">
            <wp:extent cx="2813896" cy="2103120"/>
            <wp:effectExtent l="0" t="0" r="571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832818" cy="2117263"/>
                    </a:xfrm>
                    <a:prstGeom prst="rect">
                      <a:avLst/>
                    </a:prstGeom>
                  </pic:spPr>
                </pic:pic>
              </a:graphicData>
            </a:graphic>
          </wp:inline>
        </w:drawing>
      </w:r>
      <w:r>
        <w:rPr>
          <w:rFonts w:ascii="Arial" w:hAnsi="Arial" w:cs="Arial"/>
          <w:b/>
          <w:sz w:val="24"/>
          <w:szCs w:val="24"/>
        </w:rPr>
        <w:t xml:space="preserve"> Year 5</w:t>
      </w:r>
    </w:p>
    <w:p w:rsidR="009502FD" w:rsidRDefault="009502FD" w:rsidP="009502FD">
      <w:pPr>
        <w:rPr>
          <w:rFonts w:ascii="Arial" w:hAnsi="Arial" w:cs="Arial"/>
          <w:b/>
          <w:sz w:val="24"/>
          <w:szCs w:val="24"/>
        </w:rPr>
      </w:pPr>
      <w:r w:rsidRPr="009502FD">
        <w:rPr>
          <w:rFonts w:ascii="Arial" w:hAnsi="Arial" w:cs="Arial"/>
          <w:b/>
          <w:noProof/>
          <w:sz w:val="24"/>
          <w:szCs w:val="24"/>
        </w:rPr>
        <w:drawing>
          <wp:inline distT="0" distB="0" distL="0" distR="0" wp14:anchorId="5D64E007" wp14:editId="707D85A1">
            <wp:extent cx="3568041" cy="2011680"/>
            <wp:effectExtent l="0" t="0" r="0" b="762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583650" cy="2020480"/>
                    </a:xfrm>
                    <a:prstGeom prst="rect">
                      <a:avLst/>
                    </a:prstGeom>
                  </pic:spPr>
                </pic:pic>
              </a:graphicData>
            </a:graphic>
          </wp:inline>
        </w:drawing>
      </w:r>
      <w:r>
        <w:rPr>
          <w:rFonts w:ascii="Arial" w:hAnsi="Arial" w:cs="Arial"/>
          <w:b/>
          <w:sz w:val="24"/>
          <w:szCs w:val="24"/>
        </w:rPr>
        <w:t xml:space="preserve"> Year 6</w:t>
      </w:r>
    </w:p>
    <w:p w:rsidR="009502FD" w:rsidRPr="009502FD" w:rsidRDefault="009502FD" w:rsidP="009502FD">
      <w:pPr>
        <w:rPr>
          <w:rFonts w:ascii="Arial" w:hAnsi="Arial" w:cs="Arial"/>
          <w:b/>
          <w:sz w:val="24"/>
          <w:szCs w:val="24"/>
        </w:rPr>
      </w:pPr>
    </w:p>
    <w:p w:rsidR="00E76C6E" w:rsidRDefault="00E76C6E" w:rsidP="00FF0CCB">
      <w:pPr>
        <w:rPr>
          <w:rFonts w:ascii="Arial" w:hAnsi="Arial" w:cs="Arial"/>
          <w:sz w:val="24"/>
          <w:szCs w:val="24"/>
        </w:rPr>
      </w:pPr>
    </w:p>
    <w:p w:rsidR="009502FD" w:rsidRDefault="009502FD" w:rsidP="00FF0CCB">
      <w:pPr>
        <w:rPr>
          <w:rFonts w:ascii="Arial" w:hAnsi="Arial" w:cs="Arial"/>
          <w:sz w:val="24"/>
          <w:szCs w:val="24"/>
        </w:rPr>
      </w:pPr>
    </w:p>
    <w:p w:rsidR="00E76C6E" w:rsidRDefault="00E76C6E" w:rsidP="00FF0CCB">
      <w:pPr>
        <w:rPr>
          <w:rFonts w:ascii="Arial" w:hAnsi="Arial" w:cs="Arial"/>
          <w:b/>
          <w:sz w:val="24"/>
          <w:szCs w:val="24"/>
          <w:highlight w:val="yellow"/>
        </w:rPr>
      </w:pPr>
      <w:r w:rsidRPr="00E76C6E">
        <w:rPr>
          <w:rFonts w:ascii="Arial" w:hAnsi="Arial" w:cs="Arial"/>
          <w:b/>
          <w:sz w:val="24"/>
          <w:szCs w:val="24"/>
          <w:highlight w:val="yellow"/>
        </w:rPr>
        <w:t>No Outsiders</w:t>
      </w:r>
    </w:p>
    <w:p w:rsidR="00E76C6E" w:rsidRDefault="00E76C6E" w:rsidP="00FF0CCB">
      <w:pPr>
        <w:rPr>
          <w:rFonts w:ascii="Arial" w:hAnsi="Arial" w:cs="Arial"/>
          <w:color w:val="2D2A28"/>
          <w:sz w:val="24"/>
          <w:szCs w:val="24"/>
        </w:rPr>
      </w:pPr>
      <w:r w:rsidRPr="00E76C6E">
        <w:rPr>
          <w:rFonts w:ascii="Arial" w:hAnsi="Arial" w:cs="Arial"/>
          <w:color w:val="111111"/>
          <w:sz w:val="24"/>
          <w:szCs w:val="24"/>
          <w:shd w:val="clear" w:color="auto" w:fill="FFFFFF"/>
        </w:rPr>
        <w:t xml:space="preserve">At the start of each half term, every class in the school takes part in a ‘No Outsiders’ lesson. </w:t>
      </w:r>
      <w:r w:rsidRPr="00E76C6E">
        <w:rPr>
          <w:rFonts w:ascii="Arial" w:hAnsi="Arial" w:cs="Arial"/>
          <w:color w:val="2D2A28"/>
          <w:sz w:val="24"/>
          <w:szCs w:val="24"/>
        </w:rPr>
        <w:t>No Outsiders enables children to recognise and embrace the diversity around them in preparation for global citizenship. The ethos teaches that ‘there are no outsiders here because everyone is welcome’. The resource uses the Equality Act 2010 as a foundation to ensure no protected characteristic is left out. 42 picture books are used in the scheme with lesson plans from EYFS- Y6 to ensure consistency and progression. </w:t>
      </w:r>
    </w:p>
    <w:tbl>
      <w:tblPr>
        <w:tblStyle w:val="TableGrid"/>
        <w:tblpPr w:leftFromText="180" w:rightFromText="180" w:vertAnchor="text" w:horzAnchor="margin" w:tblpY="925"/>
        <w:tblW w:w="15105" w:type="dxa"/>
        <w:tblLook w:val="04A0" w:firstRow="1" w:lastRow="0" w:firstColumn="1" w:lastColumn="0" w:noHBand="0" w:noVBand="1"/>
      </w:tblPr>
      <w:tblGrid>
        <w:gridCol w:w="4248"/>
        <w:gridCol w:w="5822"/>
        <w:gridCol w:w="5035"/>
      </w:tblGrid>
      <w:tr w:rsidR="00842A69" w:rsidTr="00842A69">
        <w:trPr>
          <w:trHeight w:val="470"/>
        </w:trPr>
        <w:tc>
          <w:tcPr>
            <w:tcW w:w="4248" w:type="dxa"/>
            <w:shd w:val="clear" w:color="auto" w:fill="FFF2CC" w:themeFill="accent4" w:themeFillTint="33"/>
          </w:tcPr>
          <w:p w:rsidR="00842A69" w:rsidRDefault="00842A69" w:rsidP="00842A69">
            <w:pPr>
              <w:jc w:val="center"/>
            </w:pPr>
            <w:r>
              <w:lastRenderedPageBreak/>
              <w:t>FS2</w:t>
            </w:r>
          </w:p>
        </w:tc>
        <w:tc>
          <w:tcPr>
            <w:tcW w:w="5822" w:type="dxa"/>
            <w:shd w:val="clear" w:color="auto" w:fill="E7E6E6" w:themeFill="background2"/>
          </w:tcPr>
          <w:p w:rsidR="00842A69" w:rsidRDefault="00842A69" w:rsidP="00842A69">
            <w:pPr>
              <w:jc w:val="center"/>
            </w:pPr>
            <w:r>
              <w:t>Text</w:t>
            </w:r>
          </w:p>
        </w:tc>
        <w:tc>
          <w:tcPr>
            <w:tcW w:w="5035" w:type="dxa"/>
            <w:shd w:val="clear" w:color="auto" w:fill="E7E6E6" w:themeFill="background2"/>
          </w:tcPr>
          <w:p w:rsidR="00842A69" w:rsidRDefault="00842A69" w:rsidP="00842A69">
            <w:pPr>
              <w:jc w:val="center"/>
            </w:pPr>
            <w:r>
              <w:t>Learning Intention</w:t>
            </w:r>
          </w:p>
        </w:tc>
      </w:tr>
      <w:tr w:rsidR="00842A69" w:rsidTr="00842A69">
        <w:trPr>
          <w:trHeight w:val="442"/>
        </w:trPr>
        <w:tc>
          <w:tcPr>
            <w:tcW w:w="4248" w:type="dxa"/>
          </w:tcPr>
          <w:p w:rsidR="00842A69" w:rsidRDefault="00842A69" w:rsidP="00842A69">
            <w:pPr>
              <w:jc w:val="center"/>
            </w:pPr>
            <w:r>
              <w:t>Autumn 1</w:t>
            </w:r>
          </w:p>
        </w:tc>
        <w:tc>
          <w:tcPr>
            <w:tcW w:w="5822" w:type="dxa"/>
          </w:tcPr>
          <w:p w:rsidR="00842A69" w:rsidRDefault="00842A69" w:rsidP="00842A69">
            <w:pPr>
              <w:jc w:val="center"/>
            </w:pPr>
            <w:r w:rsidRPr="00D51FA2">
              <w:rPr>
                <w:b/>
                <w:bCs/>
                <w:i/>
                <w:iCs/>
              </w:rPr>
              <w:t>You Choose</w:t>
            </w:r>
            <w:r>
              <w:t xml:space="preserve"> by Nick </w:t>
            </w:r>
            <w:proofErr w:type="spellStart"/>
            <w:r>
              <w:t>Sharratt</w:t>
            </w:r>
            <w:proofErr w:type="spellEnd"/>
            <w:r>
              <w:t xml:space="preserve"> &amp; Pippa Goodheart</w:t>
            </w:r>
          </w:p>
        </w:tc>
        <w:tc>
          <w:tcPr>
            <w:tcW w:w="5035" w:type="dxa"/>
          </w:tcPr>
          <w:p w:rsidR="00842A69" w:rsidRDefault="00842A69" w:rsidP="00842A69">
            <w:pPr>
              <w:jc w:val="center"/>
            </w:pPr>
            <w:r>
              <w:t>I can choose what I like</w:t>
            </w:r>
          </w:p>
        </w:tc>
      </w:tr>
      <w:tr w:rsidR="00842A69" w:rsidTr="00842A69">
        <w:trPr>
          <w:trHeight w:val="419"/>
        </w:trPr>
        <w:tc>
          <w:tcPr>
            <w:tcW w:w="4248" w:type="dxa"/>
          </w:tcPr>
          <w:p w:rsidR="00842A69" w:rsidRDefault="00842A69" w:rsidP="00842A69">
            <w:pPr>
              <w:jc w:val="center"/>
            </w:pPr>
            <w:r>
              <w:t>Autumn 2</w:t>
            </w:r>
          </w:p>
        </w:tc>
        <w:tc>
          <w:tcPr>
            <w:tcW w:w="5822" w:type="dxa"/>
          </w:tcPr>
          <w:p w:rsidR="00842A69" w:rsidRDefault="00842A69" w:rsidP="00842A69">
            <w:pPr>
              <w:jc w:val="center"/>
            </w:pPr>
            <w:r w:rsidRPr="00D51FA2">
              <w:rPr>
                <w:b/>
                <w:bCs/>
                <w:i/>
                <w:iCs/>
              </w:rPr>
              <w:t>Red Rockets and Rainbow</w:t>
            </w:r>
            <w:r>
              <w:t xml:space="preserve"> </w:t>
            </w:r>
            <w:r w:rsidRPr="00382AAE">
              <w:rPr>
                <w:b/>
                <w:bCs/>
                <w:i/>
                <w:iCs/>
              </w:rPr>
              <w:t xml:space="preserve">Jelly </w:t>
            </w:r>
            <w:r>
              <w:t xml:space="preserve">by Sue Heap &amp; Nick </w:t>
            </w:r>
            <w:proofErr w:type="spellStart"/>
            <w:r>
              <w:t>Sharratt</w:t>
            </w:r>
            <w:proofErr w:type="spellEnd"/>
          </w:p>
        </w:tc>
        <w:tc>
          <w:tcPr>
            <w:tcW w:w="5035" w:type="dxa"/>
          </w:tcPr>
          <w:p w:rsidR="00842A69" w:rsidRDefault="00842A69" w:rsidP="00842A69">
            <w:pPr>
              <w:jc w:val="center"/>
            </w:pPr>
            <w:r>
              <w:t>It’s ok to like different things</w:t>
            </w:r>
          </w:p>
        </w:tc>
      </w:tr>
      <w:tr w:rsidR="00842A69" w:rsidTr="00842A69">
        <w:trPr>
          <w:trHeight w:val="442"/>
        </w:trPr>
        <w:tc>
          <w:tcPr>
            <w:tcW w:w="4248" w:type="dxa"/>
          </w:tcPr>
          <w:p w:rsidR="00842A69" w:rsidRDefault="00842A69" w:rsidP="00842A69">
            <w:pPr>
              <w:jc w:val="center"/>
            </w:pPr>
            <w:r>
              <w:t>Spring 1</w:t>
            </w:r>
          </w:p>
        </w:tc>
        <w:tc>
          <w:tcPr>
            <w:tcW w:w="5822" w:type="dxa"/>
          </w:tcPr>
          <w:p w:rsidR="00842A69" w:rsidRDefault="00842A69" w:rsidP="00842A69">
            <w:pPr>
              <w:jc w:val="center"/>
            </w:pPr>
            <w:r w:rsidRPr="00D51FA2">
              <w:rPr>
                <w:b/>
                <w:bCs/>
                <w:i/>
                <w:iCs/>
              </w:rPr>
              <w:t>Hello</w:t>
            </w:r>
            <w:r>
              <w:rPr>
                <w:b/>
                <w:bCs/>
                <w:i/>
                <w:iCs/>
              </w:rPr>
              <w:t>,</w:t>
            </w:r>
            <w:r w:rsidRPr="00D51FA2">
              <w:rPr>
                <w:b/>
                <w:bCs/>
                <w:i/>
                <w:iCs/>
              </w:rPr>
              <w:t xml:space="preserve"> Hello</w:t>
            </w:r>
            <w:r>
              <w:t xml:space="preserve"> by Brendan Wenzel</w:t>
            </w:r>
          </w:p>
        </w:tc>
        <w:tc>
          <w:tcPr>
            <w:tcW w:w="5035" w:type="dxa"/>
          </w:tcPr>
          <w:p w:rsidR="00842A69" w:rsidRDefault="00842A69" w:rsidP="00842A69">
            <w:pPr>
              <w:jc w:val="center"/>
            </w:pPr>
            <w:r>
              <w:t>To say hello</w:t>
            </w:r>
          </w:p>
        </w:tc>
      </w:tr>
      <w:tr w:rsidR="00842A69" w:rsidTr="00842A69">
        <w:trPr>
          <w:trHeight w:val="442"/>
        </w:trPr>
        <w:tc>
          <w:tcPr>
            <w:tcW w:w="4248" w:type="dxa"/>
          </w:tcPr>
          <w:p w:rsidR="00842A69" w:rsidRDefault="00842A69" w:rsidP="00842A69">
            <w:pPr>
              <w:jc w:val="center"/>
            </w:pPr>
            <w:r>
              <w:t>Spring 2</w:t>
            </w:r>
          </w:p>
        </w:tc>
        <w:tc>
          <w:tcPr>
            <w:tcW w:w="5822" w:type="dxa"/>
          </w:tcPr>
          <w:p w:rsidR="00842A69" w:rsidRPr="00D51FA2" w:rsidRDefault="00842A69" w:rsidP="00842A69">
            <w:pPr>
              <w:jc w:val="center"/>
            </w:pPr>
            <w:r w:rsidRPr="00D51FA2">
              <w:rPr>
                <w:b/>
                <w:bCs/>
                <w:i/>
                <w:iCs/>
              </w:rPr>
              <w:t>The Family Book</w:t>
            </w:r>
            <w:r>
              <w:rPr>
                <w:b/>
                <w:bCs/>
                <w:i/>
                <w:iCs/>
              </w:rPr>
              <w:t xml:space="preserve"> </w:t>
            </w:r>
            <w:r>
              <w:t>by Todd Parr</w:t>
            </w:r>
          </w:p>
        </w:tc>
        <w:tc>
          <w:tcPr>
            <w:tcW w:w="5035" w:type="dxa"/>
          </w:tcPr>
          <w:p w:rsidR="00842A69" w:rsidRDefault="00842A69" w:rsidP="00842A69">
            <w:pPr>
              <w:jc w:val="center"/>
            </w:pPr>
            <w:r>
              <w:t>All families are different</w:t>
            </w:r>
          </w:p>
        </w:tc>
      </w:tr>
      <w:tr w:rsidR="00842A69" w:rsidTr="00842A69">
        <w:trPr>
          <w:trHeight w:val="442"/>
        </w:trPr>
        <w:tc>
          <w:tcPr>
            <w:tcW w:w="4248" w:type="dxa"/>
          </w:tcPr>
          <w:p w:rsidR="00842A69" w:rsidRDefault="00842A69" w:rsidP="00842A69">
            <w:pPr>
              <w:jc w:val="center"/>
            </w:pPr>
            <w:r>
              <w:t>Summer 1</w:t>
            </w:r>
          </w:p>
        </w:tc>
        <w:tc>
          <w:tcPr>
            <w:tcW w:w="5822" w:type="dxa"/>
          </w:tcPr>
          <w:p w:rsidR="00842A69" w:rsidRDefault="00842A69" w:rsidP="00842A69">
            <w:pPr>
              <w:jc w:val="center"/>
            </w:pPr>
            <w:r w:rsidRPr="00D51FA2">
              <w:rPr>
                <w:b/>
                <w:bCs/>
                <w:i/>
                <w:iCs/>
              </w:rPr>
              <w:t>Mommy, Mama and Me</w:t>
            </w:r>
            <w:r>
              <w:t xml:space="preserve"> by </w:t>
            </w:r>
            <w:proofErr w:type="spellStart"/>
            <w:r>
              <w:t>Leslea</w:t>
            </w:r>
            <w:proofErr w:type="spellEnd"/>
            <w:r>
              <w:t xml:space="preserve"> Newman &amp; Carol Thompson</w:t>
            </w:r>
          </w:p>
        </w:tc>
        <w:tc>
          <w:tcPr>
            <w:tcW w:w="5035" w:type="dxa"/>
          </w:tcPr>
          <w:p w:rsidR="00842A69" w:rsidRDefault="00842A69" w:rsidP="00842A69">
            <w:pPr>
              <w:jc w:val="center"/>
            </w:pPr>
            <w:r>
              <w:t>To celebrate my family</w:t>
            </w:r>
          </w:p>
        </w:tc>
      </w:tr>
      <w:tr w:rsidR="00842A69" w:rsidTr="00842A69">
        <w:trPr>
          <w:trHeight w:val="419"/>
        </w:trPr>
        <w:tc>
          <w:tcPr>
            <w:tcW w:w="4248" w:type="dxa"/>
          </w:tcPr>
          <w:p w:rsidR="00842A69" w:rsidRDefault="00842A69" w:rsidP="00842A69">
            <w:pPr>
              <w:jc w:val="center"/>
            </w:pPr>
            <w:r>
              <w:t>Summer 2</w:t>
            </w:r>
          </w:p>
        </w:tc>
        <w:tc>
          <w:tcPr>
            <w:tcW w:w="5822" w:type="dxa"/>
          </w:tcPr>
          <w:p w:rsidR="00842A69" w:rsidRDefault="00842A69" w:rsidP="00842A69">
            <w:pPr>
              <w:jc w:val="center"/>
            </w:pPr>
            <w:r w:rsidRPr="00D51FA2">
              <w:rPr>
                <w:b/>
                <w:bCs/>
                <w:i/>
                <w:iCs/>
              </w:rPr>
              <w:t xml:space="preserve">Blue Chameleon </w:t>
            </w:r>
            <w:r>
              <w:t xml:space="preserve">by Emily </w:t>
            </w:r>
            <w:proofErr w:type="spellStart"/>
            <w:r>
              <w:t>Gravett</w:t>
            </w:r>
            <w:proofErr w:type="spellEnd"/>
          </w:p>
        </w:tc>
        <w:tc>
          <w:tcPr>
            <w:tcW w:w="5035" w:type="dxa"/>
          </w:tcPr>
          <w:p w:rsidR="00842A69" w:rsidRDefault="00842A69" w:rsidP="00842A69">
            <w:pPr>
              <w:jc w:val="center"/>
            </w:pPr>
            <w:r>
              <w:t>To make a new friend</w:t>
            </w:r>
          </w:p>
        </w:tc>
      </w:tr>
    </w:tbl>
    <w:p w:rsidR="00842A69" w:rsidRPr="00E737E5" w:rsidRDefault="00842A69" w:rsidP="00842A69">
      <w:pPr>
        <w:rPr>
          <w:sz w:val="28"/>
          <w:szCs w:val="28"/>
        </w:rPr>
      </w:pPr>
      <w:r w:rsidRPr="00E737E5">
        <w:rPr>
          <w:sz w:val="28"/>
          <w:szCs w:val="28"/>
        </w:rPr>
        <w:t xml:space="preserve">The aim in FS2 is to introduce the No Outsiders ethos using simplistic language; we are all different and we are all friends. The key message that it’s ok to be you and you may be different to me but that’s ok too. </w:t>
      </w:r>
    </w:p>
    <w:p w:rsidR="00842A69" w:rsidRDefault="00842A69" w:rsidP="00842A69"/>
    <w:p w:rsidR="00842A69" w:rsidRPr="00842A69" w:rsidRDefault="00842A69" w:rsidP="00842A69">
      <w:pPr>
        <w:rPr>
          <w:sz w:val="28"/>
          <w:szCs w:val="28"/>
        </w:rPr>
      </w:pPr>
      <w:r w:rsidRPr="00110B51">
        <w:rPr>
          <w:sz w:val="28"/>
          <w:szCs w:val="28"/>
        </w:rPr>
        <w:t xml:space="preserve">Year 1 develops the understanding of difference to consider ways in which we might be different and how that can sometimes make you feel. </w:t>
      </w:r>
    </w:p>
    <w:tbl>
      <w:tblPr>
        <w:tblStyle w:val="TableGrid"/>
        <w:tblpPr w:leftFromText="180" w:rightFromText="180" w:vertAnchor="text" w:horzAnchor="margin" w:tblpXSpec="center" w:tblpY="46"/>
        <w:tblW w:w="15105" w:type="dxa"/>
        <w:tblLook w:val="04A0" w:firstRow="1" w:lastRow="0" w:firstColumn="1" w:lastColumn="0" w:noHBand="0" w:noVBand="1"/>
      </w:tblPr>
      <w:tblGrid>
        <w:gridCol w:w="4815"/>
        <w:gridCol w:w="5255"/>
        <w:gridCol w:w="5035"/>
      </w:tblGrid>
      <w:tr w:rsidR="00842A69" w:rsidTr="00D96B9F">
        <w:trPr>
          <w:trHeight w:val="470"/>
        </w:trPr>
        <w:tc>
          <w:tcPr>
            <w:tcW w:w="4815" w:type="dxa"/>
            <w:shd w:val="clear" w:color="auto" w:fill="FFF2CC" w:themeFill="accent4" w:themeFillTint="33"/>
          </w:tcPr>
          <w:p w:rsidR="00842A69" w:rsidRDefault="00842A69" w:rsidP="00D96B9F">
            <w:pPr>
              <w:jc w:val="center"/>
            </w:pPr>
            <w:r>
              <w:t>Y1</w:t>
            </w:r>
          </w:p>
        </w:tc>
        <w:tc>
          <w:tcPr>
            <w:tcW w:w="5255" w:type="dxa"/>
            <w:shd w:val="clear" w:color="auto" w:fill="E7E6E6" w:themeFill="background2"/>
          </w:tcPr>
          <w:p w:rsidR="00842A69" w:rsidRDefault="00842A69" w:rsidP="00D96B9F">
            <w:pPr>
              <w:jc w:val="center"/>
            </w:pPr>
            <w:r>
              <w:t>Text</w:t>
            </w:r>
          </w:p>
        </w:tc>
        <w:tc>
          <w:tcPr>
            <w:tcW w:w="5035" w:type="dxa"/>
            <w:shd w:val="clear" w:color="auto" w:fill="E7E6E6" w:themeFill="background2"/>
          </w:tcPr>
          <w:p w:rsidR="00842A69" w:rsidRDefault="00842A69" w:rsidP="00D96B9F">
            <w:pPr>
              <w:jc w:val="center"/>
            </w:pPr>
            <w:r>
              <w:t>Learning Intention</w:t>
            </w:r>
          </w:p>
        </w:tc>
      </w:tr>
      <w:tr w:rsidR="00842A69" w:rsidTr="00D96B9F">
        <w:trPr>
          <w:trHeight w:val="442"/>
        </w:trPr>
        <w:tc>
          <w:tcPr>
            <w:tcW w:w="4815" w:type="dxa"/>
          </w:tcPr>
          <w:p w:rsidR="00842A69" w:rsidRDefault="00842A69" w:rsidP="00D96B9F">
            <w:pPr>
              <w:jc w:val="center"/>
            </w:pPr>
            <w:r>
              <w:t>Autumn 1</w:t>
            </w:r>
          </w:p>
        </w:tc>
        <w:tc>
          <w:tcPr>
            <w:tcW w:w="5255" w:type="dxa"/>
          </w:tcPr>
          <w:p w:rsidR="00842A69" w:rsidRDefault="00842A69" w:rsidP="00D96B9F">
            <w:pPr>
              <w:jc w:val="center"/>
            </w:pPr>
            <w:r w:rsidRPr="0051050F">
              <w:rPr>
                <w:b/>
                <w:bCs/>
                <w:i/>
                <w:iCs/>
              </w:rPr>
              <w:t>Elmer</w:t>
            </w:r>
            <w:r>
              <w:t xml:space="preserve"> by David </w:t>
            </w:r>
            <w:proofErr w:type="spellStart"/>
            <w:r>
              <w:t>Mckee</w:t>
            </w:r>
            <w:proofErr w:type="spellEnd"/>
          </w:p>
        </w:tc>
        <w:tc>
          <w:tcPr>
            <w:tcW w:w="5035" w:type="dxa"/>
          </w:tcPr>
          <w:p w:rsidR="00842A69" w:rsidRDefault="00842A69" w:rsidP="00D96B9F">
            <w:pPr>
              <w:jc w:val="center"/>
            </w:pPr>
            <w:r>
              <w:t>I like the way I am</w:t>
            </w:r>
          </w:p>
        </w:tc>
      </w:tr>
      <w:tr w:rsidR="00842A69" w:rsidTr="00D96B9F">
        <w:trPr>
          <w:trHeight w:val="419"/>
        </w:trPr>
        <w:tc>
          <w:tcPr>
            <w:tcW w:w="4815" w:type="dxa"/>
          </w:tcPr>
          <w:p w:rsidR="00842A69" w:rsidRDefault="00842A69" w:rsidP="00D96B9F">
            <w:pPr>
              <w:jc w:val="center"/>
            </w:pPr>
            <w:r>
              <w:t>Autumn 2</w:t>
            </w:r>
          </w:p>
        </w:tc>
        <w:tc>
          <w:tcPr>
            <w:tcW w:w="5255" w:type="dxa"/>
          </w:tcPr>
          <w:p w:rsidR="00842A69" w:rsidRDefault="00842A69" w:rsidP="00D96B9F">
            <w:pPr>
              <w:jc w:val="center"/>
            </w:pPr>
            <w:r w:rsidRPr="0051050F">
              <w:rPr>
                <w:b/>
                <w:bCs/>
                <w:i/>
                <w:iCs/>
              </w:rPr>
              <w:t>Going to the Volcano</w:t>
            </w:r>
            <w:r>
              <w:t xml:space="preserve"> by Andy Stanton</w:t>
            </w:r>
          </w:p>
        </w:tc>
        <w:tc>
          <w:tcPr>
            <w:tcW w:w="5035" w:type="dxa"/>
          </w:tcPr>
          <w:p w:rsidR="00842A69" w:rsidRDefault="00842A69" w:rsidP="00D96B9F">
            <w:pPr>
              <w:jc w:val="center"/>
            </w:pPr>
            <w:r>
              <w:t>To join in</w:t>
            </w:r>
          </w:p>
        </w:tc>
      </w:tr>
      <w:tr w:rsidR="00842A69" w:rsidTr="00D96B9F">
        <w:trPr>
          <w:trHeight w:val="442"/>
        </w:trPr>
        <w:tc>
          <w:tcPr>
            <w:tcW w:w="4815" w:type="dxa"/>
          </w:tcPr>
          <w:p w:rsidR="00842A69" w:rsidRDefault="00842A69" w:rsidP="00D96B9F">
            <w:pPr>
              <w:jc w:val="center"/>
            </w:pPr>
            <w:r>
              <w:t>Spring 1</w:t>
            </w:r>
          </w:p>
        </w:tc>
        <w:tc>
          <w:tcPr>
            <w:tcW w:w="5255" w:type="dxa"/>
          </w:tcPr>
          <w:p w:rsidR="00842A69" w:rsidRDefault="00842A69" w:rsidP="00D96B9F">
            <w:pPr>
              <w:jc w:val="center"/>
            </w:pPr>
            <w:r w:rsidRPr="0051050F">
              <w:rPr>
                <w:b/>
                <w:bCs/>
              </w:rPr>
              <w:t>Want to Play Trucks?</w:t>
            </w:r>
            <w:r>
              <w:t xml:space="preserve"> By Ann Stott and Bob Graham</w:t>
            </w:r>
          </w:p>
        </w:tc>
        <w:tc>
          <w:tcPr>
            <w:tcW w:w="5035" w:type="dxa"/>
          </w:tcPr>
          <w:p w:rsidR="00842A69" w:rsidRDefault="00842A69" w:rsidP="00D96B9F">
            <w:pPr>
              <w:jc w:val="center"/>
            </w:pPr>
            <w:r>
              <w:t>To find ways to play together</w:t>
            </w:r>
          </w:p>
        </w:tc>
      </w:tr>
      <w:tr w:rsidR="00842A69" w:rsidTr="00D96B9F">
        <w:trPr>
          <w:trHeight w:val="442"/>
        </w:trPr>
        <w:tc>
          <w:tcPr>
            <w:tcW w:w="4815" w:type="dxa"/>
          </w:tcPr>
          <w:p w:rsidR="00842A69" w:rsidRDefault="00842A69" w:rsidP="00D96B9F">
            <w:pPr>
              <w:jc w:val="center"/>
            </w:pPr>
            <w:r>
              <w:t>Spring 2</w:t>
            </w:r>
          </w:p>
        </w:tc>
        <w:tc>
          <w:tcPr>
            <w:tcW w:w="5255" w:type="dxa"/>
          </w:tcPr>
          <w:p w:rsidR="00842A69" w:rsidRPr="00D51FA2" w:rsidRDefault="00842A69" w:rsidP="00D96B9F">
            <w:pPr>
              <w:jc w:val="center"/>
            </w:pPr>
            <w:r w:rsidRPr="0051050F">
              <w:rPr>
                <w:b/>
                <w:bCs/>
                <w:i/>
                <w:iCs/>
              </w:rPr>
              <w:t>Hair, It’s a family Affair</w:t>
            </w:r>
            <w:r>
              <w:t xml:space="preserve"> by </w:t>
            </w:r>
            <w:proofErr w:type="spellStart"/>
            <w:r>
              <w:t>Mylo</w:t>
            </w:r>
            <w:proofErr w:type="spellEnd"/>
            <w:r>
              <w:t xml:space="preserve"> Freeman</w:t>
            </w:r>
          </w:p>
        </w:tc>
        <w:tc>
          <w:tcPr>
            <w:tcW w:w="5035" w:type="dxa"/>
          </w:tcPr>
          <w:p w:rsidR="00842A69" w:rsidRDefault="00842A69" w:rsidP="00D96B9F">
            <w:pPr>
              <w:jc w:val="center"/>
            </w:pPr>
            <w:r>
              <w:t>Proud to be me</w:t>
            </w:r>
          </w:p>
        </w:tc>
      </w:tr>
      <w:tr w:rsidR="00842A69" w:rsidTr="00D96B9F">
        <w:trPr>
          <w:trHeight w:val="442"/>
        </w:trPr>
        <w:tc>
          <w:tcPr>
            <w:tcW w:w="4815" w:type="dxa"/>
          </w:tcPr>
          <w:p w:rsidR="00842A69" w:rsidRDefault="00842A69" w:rsidP="00D96B9F">
            <w:pPr>
              <w:jc w:val="center"/>
            </w:pPr>
            <w:r>
              <w:t>Summer 1</w:t>
            </w:r>
          </w:p>
        </w:tc>
        <w:tc>
          <w:tcPr>
            <w:tcW w:w="5255" w:type="dxa"/>
          </w:tcPr>
          <w:p w:rsidR="00842A69" w:rsidRDefault="00842A69" w:rsidP="00D96B9F">
            <w:pPr>
              <w:jc w:val="center"/>
            </w:pPr>
            <w:r w:rsidRPr="0051050F">
              <w:rPr>
                <w:b/>
                <w:bCs/>
                <w:i/>
                <w:iCs/>
              </w:rPr>
              <w:t>My World Your World</w:t>
            </w:r>
            <w:r>
              <w:t xml:space="preserve"> by Melanie Walsh</w:t>
            </w:r>
          </w:p>
        </w:tc>
        <w:tc>
          <w:tcPr>
            <w:tcW w:w="5035" w:type="dxa"/>
          </w:tcPr>
          <w:p w:rsidR="00842A69" w:rsidRDefault="00842A69" w:rsidP="00D96B9F">
            <w:pPr>
              <w:jc w:val="center"/>
            </w:pPr>
            <w:r>
              <w:t>I share the world with lots of people</w:t>
            </w:r>
          </w:p>
        </w:tc>
      </w:tr>
      <w:tr w:rsidR="00842A69" w:rsidTr="00D96B9F">
        <w:trPr>
          <w:trHeight w:val="419"/>
        </w:trPr>
        <w:tc>
          <w:tcPr>
            <w:tcW w:w="4815" w:type="dxa"/>
          </w:tcPr>
          <w:p w:rsidR="00842A69" w:rsidRDefault="00842A69" w:rsidP="00D96B9F">
            <w:pPr>
              <w:jc w:val="center"/>
            </w:pPr>
            <w:r>
              <w:t>Summer 2</w:t>
            </w:r>
          </w:p>
        </w:tc>
        <w:tc>
          <w:tcPr>
            <w:tcW w:w="5255" w:type="dxa"/>
          </w:tcPr>
          <w:p w:rsidR="00842A69" w:rsidRDefault="00842A69" w:rsidP="00D96B9F">
            <w:pPr>
              <w:jc w:val="center"/>
            </w:pPr>
            <w:r w:rsidRPr="0051050F">
              <w:rPr>
                <w:b/>
                <w:bCs/>
                <w:i/>
                <w:iCs/>
              </w:rPr>
              <w:t>Errol’s Garden</w:t>
            </w:r>
            <w:r>
              <w:t xml:space="preserve"> by Gillian Hibbs</w:t>
            </w:r>
          </w:p>
        </w:tc>
        <w:tc>
          <w:tcPr>
            <w:tcW w:w="5035" w:type="dxa"/>
          </w:tcPr>
          <w:p w:rsidR="00842A69" w:rsidRDefault="00842A69" w:rsidP="00D96B9F">
            <w:pPr>
              <w:jc w:val="center"/>
            </w:pPr>
            <w:r>
              <w:t>To work together</w:t>
            </w:r>
          </w:p>
        </w:tc>
      </w:tr>
    </w:tbl>
    <w:p w:rsidR="00842A69" w:rsidRDefault="00842A69" w:rsidP="00842A69">
      <w:pPr>
        <w:rPr>
          <w:sz w:val="18"/>
          <w:szCs w:val="18"/>
        </w:rPr>
      </w:pPr>
    </w:p>
    <w:p w:rsidR="009502FD" w:rsidRPr="00110B51" w:rsidRDefault="009502FD" w:rsidP="00842A69">
      <w:pPr>
        <w:rPr>
          <w:sz w:val="18"/>
          <w:szCs w:val="18"/>
        </w:rPr>
      </w:pPr>
    </w:p>
    <w:p w:rsidR="00842A69" w:rsidRPr="00110B51" w:rsidRDefault="00842A69" w:rsidP="00842A69">
      <w:pPr>
        <w:rPr>
          <w:sz w:val="16"/>
          <w:szCs w:val="16"/>
        </w:rPr>
      </w:pPr>
    </w:p>
    <w:p w:rsidR="00842A69" w:rsidRPr="00842A69" w:rsidRDefault="00842A69" w:rsidP="00842A69">
      <w:pPr>
        <w:rPr>
          <w:sz w:val="28"/>
          <w:szCs w:val="28"/>
        </w:rPr>
      </w:pPr>
      <w:r w:rsidRPr="00110B51">
        <w:rPr>
          <w:sz w:val="28"/>
          <w:szCs w:val="28"/>
        </w:rPr>
        <w:lastRenderedPageBreak/>
        <w:t>Year 2 introduces the word diversity and explores its meaning.</w:t>
      </w:r>
    </w:p>
    <w:tbl>
      <w:tblPr>
        <w:tblStyle w:val="TableGrid"/>
        <w:tblW w:w="15105" w:type="dxa"/>
        <w:tblInd w:w="-5" w:type="dxa"/>
        <w:tblLook w:val="04A0" w:firstRow="1" w:lastRow="0" w:firstColumn="1" w:lastColumn="0" w:noHBand="0" w:noVBand="1"/>
      </w:tblPr>
      <w:tblGrid>
        <w:gridCol w:w="4683"/>
        <w:gridCol w:w="5387"/>
        <w:gridCol w:w="5035"/>
      </w:tblGrid>
      <w:tr w:rsidR="00842A69" w:rsidTr="00842A69">
        <w:trPr>
          <w:trHeight w:val="470"/>
        </w:trPr>
        <w:tc>
          <w:tcPr>
            <w:tcW w:w="4683" w:type="dxa"/>
            <w:shd w:val="clear" w:color="auto" w:fill="FFF2CC" w:themeFill="accent4" w:themeFillTint="33"/>
          </w:tcPr>
          <w:p w:rsidR="00842A69" w:rsidRDefault="00842A69" w:rsidP="00D96B9F">
            <w:pPr>
              <w:jc w:val="center"/>
            </w:pPr>
            <w:r>
              <w:t>Y2</w:t>
            </w:r>
          </w:p>
        </w:tc>
        <w:tc>
          <w:tcPr>
            <w:tcW w:w="5387" w:type="dxa"/>
            <w:shd w:val="clear" w:color="auto" w:fill="E7E6E6" w:themeFill="background2"/>
          </w:tcPr>
          <w:p w:rsidR="00842A69" w:rsidRDefault="00842A69" w:rsidP="00D96B9F">
            <w:pPr>
              <w:jc w:val="center"/>
            </w:pPr>
            <w:r>
              <w:t>Text</w:t>
            </w:r>
          </w:p>
        </w:tc>
        <w:tc>
          <w:tcPr>
            <w:tcW w:w="5035" w:type="dxa"/>
            <w:shd w:val="clear" w:color="auto" w:fill="E7E6E6" w:themeFill="background2"/>
          </w:tcPr>
          <w:p w:rsidR="00842A69" w:rsidRDefault="00842A69" w:rsidP="00D96B9F">
            <w:pPr>
              <w:jc w:val="center"/>
            </w:pPr>
            <w:r>
              <w:t>Learning Intention</w:t>
            </w:r>
          </w:p>
        </w:tc>
      </w:tr>
      <w:tr w:rsidR="00842A69" w:rsidTr="00842A69">
        <w:trPr>
          <w:trHeight w:val="442"/>
        </w:trPr>
        <w:tc>
          <w:tcPr>
            <w:tcW w:w="4683" w:type="dxa"/>
          </w:tcPr>
          <w:p w:rsidR="00842A69" w:rsidRDefault="00842A69" w:rsidP="00D96B9F">
            <w:pPr>
              <w:jc w:val="center"/>
            </w:pPr>
            <w:r>
              <w:t>Autumn 1</w:t>
            </w:r>
          </w:p>
        </w:tc>
        <w:tc>
          <w:tcPr>
            <w:tcW w:w="5387" w:type="dxa"/>
          </w:tcPr>
          <w:p w:rsidR="00842A69" w:rsidRDefault="00842A69" w:rsidP="00D96B9F">
            <w:pPr>
              <w:jc w:val="center"/>
            </w:pPr>
            <w:r w:rsidRPr="0051050F">
              <w:rPr>
                <w:b/>
                <w:bCs/>
                <w:i/>
                <w:iCs/>
              </w:rPr>
              <w:t>Can I Join Your Club?</w:t>
            </w:r>
            <w:r>
              <w:t xml:space="preserve"> By John Kelly and Steph </w:t>
            </w:r>
            <w:proofErr w:type="spellStart"/>
            <w:r>
              <w:t>Laberis</w:t>
            </w:r>
            <w:proofErr w:type="spellEnd"/>
          </w:p>
        </w:tc>
        <w:tc>
          <w:tcPr>
            <w:tcW w:w="5035" w:type="dxa"/>
          </w:tcPr>
          <w:p w:rsidR="00842A69" w:rsidRDefault="00842A69" w:rsidP="00D96B9F">
            <w:pPr>
              <w:jc w:val="center"/>
            </w:pPr>
            <w:r>
              <w:t>To welcome different people</w:t>
            </w:r>
          </w:p>
        </w:tc>
      </w:tr>
      <w:tr w:rsidR="00842A69" w:rsidTr="00842A69">
        <w:trPr>
          <w:trHeight w:val="419"/>
        </w:trPr>
        <w:tc>
          <w:tcPr>
            <w:tcW w:w="4683" w:type="dxa"/>
          </w:tcPr>
          <w:p w:rsidR="00842A69" w:rsidRDefault="00842A69" w:rsidP="00D96B9F">
            <w:pPr>
              <w:jc w:val="center"/>
            </w:pPr>
            <w:r>
              <w:t>Autumn 2</w:t>
            </w:r>
          </w:p>
        </w:tc>
        <w:tc>
          <w:tcPr>
            <w:tcW w:w="5387" w:type="dxa"/>
          </w:tcPr>
          <w:p w:rsidR="00842A69" w:rsidRDefault="00842A69" w:rsidP="00D96B9F">
            <w:pPr>
              <w:jc w:val="center"/>
            </w:pPr>
            <w:r w:rsidRPr="0051050F">
              <w:rPr>
                <w:b/>
                <w:bCs/>
                <w:i/>
                <w:iCs/>
              </w:rPr>
              <w:t>How to Be a Lion</w:t>
            </w:r>
            <w:r>
              <w:t xml:space="preserve"> by Ed Vere</w:t>
            </w:r>
          </w:p>
        </w:tc>
        <w:tc>
          <w:tcPr>
            <w:tcW w:w="5035" w:type="dxa"/>
          </w:tcPr>
          <w:p w:rsidR="00842A69" w:rsidRDefault="00842A69" w:rsidP="00D96B9F">
            <w:pPr>
              <w:jc w:val="center"/>
            </w:pPr>
            <w:r>
              <w:t>To have self-confidence</w:t>
            </w:r>
          </w:p>
        </w:tc>
      </w:tr>
      <w:tr w:rsidR="00842A69" w:rsidTr="00842A69">
        <w:trPr>
          <w:trHeight w:val="442"/>
        </w:trPr>
        <w:tc>
          <w:tcPr>
            <w:tcW w:w="4683" w:type="dxa"/>
          </w:tcPr>
          <w:p w:rsidR="00842A69" w:rsidRDefault="00842A69" w:rsidP="00D96B9F">
            <w:pPr>
              <w:jc w:val="center"/>
            </w:pPr>
            <w:r>
              <w:t>Spring 1</w:t>
            </w:r>
          </w:p>
        </w:tc>
        <w:tc>
          <w:tcPr>
            <w:tcW w:w="5387" w:type="dxa"/>
          </w:tcPr>
          <w:p w:rsidR="00842A69" w:rsidRDefault="00842A69" w:rsidP="00D96B9F">
            <w:pPr>
              <w:jc w:val="center"/>
            </w:pPr>
            <w:r w:rsidRPr="0051050F">
              <w:rPr>
                <w:b/>
                <w:bCs/>
                <w:i/>
                <w:iCs/>
              </w:rPr>
              <w:t>The Great Big Book of Families</w:t>
            </w:r>
            <w:r>
              <w:t xml:space="preserve"> by Mary Hoffman &amp; Ross Asquith</w:t>
            </w:r>
          </w:p>
        </w:tc>
        <w:tc>
          <w:tcPr>
            <w:tcW w:w="5035" w:type="dxa"/>
          </w:tcPr>
          <w:p w:rsidR="00842A69" w:rsidRDefault="00842A69" w:rsidP="00D96B9F">
            <w:pPr>
              <w:jc w:val="center"/>
            </w:pPr>
            <w:r>
              <w:t>To understand what diversity is</w:t>
            </w:r>
          </w:p>
        </w:tc>
      </w:tr>
      <w:tr w:rsidR="00842A69" w:rsidTr="00842A69">
        <w:trPr>
          <w:trHeight w:val="442"/>
        </w:trPr>
        <w:tc>
          <w:tcPr>
            <w:tcW w:w="4683" w:type="dxa"/>
          </w:tcPr>
          <w:p w:rsidR="00842A69" w:rsidRDefault="00842A69" w:rsidP="00D96B9F">
            <w:pPr>
              <w:jc w:val="center"/>
            </w:pPr>
            <w:r>
              <w:t>Spring 2</w:t>
            </w:r>
          </w:p>
        </w:tc>
        <w:tc>
          <w:tcPr>
            <w:tcW w:w="5387" w:type="dxa"/>
          </w:tcPr>
          <w:p w:rsidR="00842A69" w:rsidRPr="00D51FA2" w:rsidRDefault="00842A69" w:rsidP="00D96B9F">
            <w:pPr>
              <w:jc w:val="center"/>
            </w:pPr>
            <w:r w:rsidRPr="0051050F">
              <w:rPr>
                <w:b/>
                <w:bCs/>
                <w:i/>
                <w:iCs/>
              </w:rPr>
              <w:t xml:space="preserve">Amazing </w:t>
            </w:r>
            <w:r>
              <w:t>by Steve Antony</w:t>
            </w:r>
          </w:p>
        </w:tc>
        <w:tc>
          <w:tcPr>
            <w:tcW w:w="5035" w:type="dxa"/>
          </w:tcPr>
          <w:p w:rsidR="00842A69" w:rsidRDefault="00842A69" w:rsidP="00D96B9F">
            <w:pPr>
              <w:jc w:val="center"/>
            </w:pPr>
            <w:r>
              <w:t>To think about what makes a good friend</w:t>
            </w:r>
          </w:p>
        </w:tc>
      </w:tr>
      <w:tr w:rsidR="00842A69" w:rsidTr="00842A69">
        <w:trPr>
          <w:trHeight w:val="442"/>
        </w:trPr>
        <w:tc>
          <w:tcPr>
            <w:tcW w:w="4683" w:type="dxa"/>
          </w:tcPr>
          <w:p w:rsidR="00842A69" w:rsidRDefault="00842A69" w:rsidP="00D96B9F">
            <w:pPr>
              <w:jc w:val="center"/>
            </w:pPr>
            <w:r>
              <w:t>Summer 1</w:t>
            </w:r>
          </w:p>
        </w:tc>
        <w:tc>
          <w:tcPr>
            <w:tcW w:w="5387" w:type="dxa"/>
          </w:tcPr>
          <w:p w:rsidR="00842A69" w:rsidRDefault="00842A69" w:rsidP="00D96B9F">
            <w:pPr>
              <w:jc w:val="center"/>
            </w:pPr>
            <w:r w:rsidRPr="0051050F">
              <w:rPr>
                <w:b/>
                <w:bCs/>
                <w:i/>
                <w:iCs/>
              </w:rPr>
              <w:t xml:space="preserve">What the Jackdaw Saw </w:t>
            </w:r>
            <w:r>
              <w:t xml:space="preserve">by Julia Donaldson and Nick </w:t>
            </w:r>
            <w:proofErr w:type="spellStart"/>
            <w:r>
              <w:t>Sharratt</w:t>
            </w:r>
            <w:proofErr w:type="spellEnd"/>
          </w:p>
        </w:tc>
        <w:tc>
          <w:tcPr>
            <w:tcW w:w="5035" w:type="dxa"/>
          </w:tcPr>
          <w:p w:rsidR="00842A69" w:rsidRDefault="00842A69" w:rsidP="00D96B9F">
            <w:pPr>
              <w:jc w:val="center"/>
            </w:pPr>
            <w:r>
              <w:t>To communicate in different ways</w:t>
            </w:r>
          </w:p>
        </w:tc>
      </w:tr>
      <w:tr w:rsidR="00842A69" w:rsidTr="00842A69">
        <w:trPr>
          <w:trHeight w:val="419"/>
        </w:trPr>
        <w:tc>
          <w:tcPr>
            <w:tcW w:w="4683" w:type="dxa"/>
          </w:tcPr>
          <w:p w:rsidR="00842A69" w:rsidRDefault="00842A69" w:rsidP="00D96B9F">
            <w:pPr>
              <w:jc w:val="center"/>
            </w:pPr>
            <w:r>
              <w:t>Summer 2</w:t>
            </w:r>
          </w:p>
        </w:tc>
        <w:tc>
          <w:tcPr>
            <w:tcW w:w="5387" w:type="dxa"/>
          </w:tcPr>
          <w:p w:rsidR="00842A69" w:rsidRDefault="00842A69" w:rsidP="00D96B9F">
            <w:pPr>
              <w:jc w:val="center"/>
            </w:pPr>
            <w:r w:rsidRPr="0051050F">
              <w:rPr>
                <w:b/>
                <w:bCs/>
                <w:i/>
                <w:iCs/>
              </w:rPr>
              <w:t>All Are Welcome</w:t>
            </w:r>
            <w:r>
              <w:t xml:space="preserve"> by Alexandra Penfold and Suzanne Kaufman</w:t>
            </w:r>
          </w:p>
        </w:tc>
        <w:tc>
          <w:tcPr>
            <w:tcW w:w="5035" w:type="dxa"/>
          </w:tcPr>
          <w:p w:rsidR="00842A69" w:rsidRDefault="00842A69" w:rsidP="00D96B9F">
            <w:pPr>
              <w:jc w:val="center"/>
            </w:pPr>
            <w:r>
              <w:t>To know I belong</w:t>
            </w:r>
          </w:p>
        </w:tc>
      </w:tr>
    </w:tbl>
    <w:p w:rsidR="00842A69" w:rsidRDefault="00842A69" w:rsidP="00842A69">
      <w:pPr>
        <w:rPr>
          <w:sz w:val="28"/>
          <w:szCs w:val="28"/>
        </w:rPr>
      </w:pPr>
    </w:p>
    <w:p w:rsidR="00842A69" w:rsidRDefault="00842A69" w:rsidP="00842A69">
      <w:pPr>
        <w:rPr>
          <w:sz w:val="28"/>
          <w:szCs w:val="28"/>
        </w:rPr>
      </w:pPr>
    </w:p>
    <w:p w:rsidR="00842A69" w:rsidRPr="00842A69" w:rsidRDefault="00842A69" w:rsidP="00842A69">
      <w:pPr>
        <w:rPr>
          <w:sz w:val="28"/>
          <w:szCs w:val="28"/>
        </w:rPr>
      </w:pPr>
      <w:r w:rsidRPr="00110B51">
        <w:rPr>
          <w:sz w:val="28"/>
          <w:szCs w:val="28"/>
        </w:rPr>
        <w:t>Year 3 focuses on bystanders and stereotypes. Mental Health is also referred to.</w:t>
      </w:r>
    </w:p>
    <w:tbl>
      <w:tblPr>
        <w:tblStyle w:val="TableGrid"/>
        <w:tblW w:w="15105" w:type="dxa"/>
        <w:tblInd w:w="-5" w:type="dxa"/>
        <w:tblLook w:val="04A0" w:firstRow="1" w:lastRow="0" w:firstColumn="1" w:lastColumn="0" w:noHBand="0" w:noVBand="1"/>
      </w:tblPr>
      <w:tblGrid>
        <w:gridCol w:w="4683"/>
        <w:gridCol w:w="5387"/>
        <w:gridCol w:w="5035"/>
      </w:tblGrid>
      <w:tr w:rsidR="00842A69" w:rsidTr="00842A69">
        <w:trPr>
          <w:trHeight w:val="470"/>
        </w:trPr>
        <w:tc>
          <w:tcPr>
            <w:tcW w:w="4683" w:type="dxa"/>
            <w:shd w:val="clear" w:color="auto" w:fill="FFF2CC" w:themeFill="accent4" w:themeFillTint="33"/>
          </w:tcPr>
          <w:p w:rsidR="00842A69" w:rsidRDefault="00842A69" w:rsidP="00D96B9F">
            <w:pPr>
              <w:jc w:val="center"/>
            </w:pPr>
            <w:r>
              <w:t>Y3</w:t>
            </w:r>
          </w:p>
        </w:tc>
        <w:tc>
          <w:tcPr>
            <w:tcW w:w="5387" w:type="dxa"/>
            <w:shd w:val="clear" w:color="auto" w:fill="E7E6E6" w:themeFill="background2"/>
          </w:tcPr>
          <w:p w:rsidR="00842A69" w:rsidRDefault="00842A69" w:rsidP="00D96B9F">
            <w:pPr>
              <w:jc w:val="center"/>
            </w:pPr>
            <w:r>
              <w:t>Text</w:t>
            </w:r>
          </w:p>
        </w:tc>
        <w:tc>
          <w:tcPr>
            <w:tcW w:w="5035" w:type="dxa"/>
            <w:shd w:val="clear" w:color="auto" w:fill="E7E6E6" w:themeFill="background2"/>
          </w:tcPr>
          <w:p w:rsidR="00842A69" w:rsidRDefault="00842A69" w:rsidP="00D96B9F">
            <w:pPr>
              <w:jc w:val="center"/>
            </w:pPr>
            <w:r>
              <w:t>Learning Intention</w:t>
            </w:r>
          </w:p>
        </w:tc>
      </w:tr>
      <w:tr w:rsidR="00842A69" w:rsidTr="00842A69">
        <w:trPr>
          <w:trHeight w:val="442"/>
        </w:trPr>
        <w:tc>
          <w:tcPr>
            <w:tcW w:w="4683" w:type="dxa"/>
          </w:tcPr>
          <w:p w:rsidR="00842A69" w:rsidRDefault="00842A69" w:rsidP="00D96B9F">
            <w:pPr>
              <w:jc w:val="center"/>
            </w:pPr>
            <w:r>
              <w:t>Autumn 1</w:t>
            </w:r>
          </w:p>
        </w:tc>
        <w:tc>
          <w:tcPr>
            <w:tcW w:w="5387" w:type="dxa"/>
          </w:tcPr>
          <w:p w:rsidR="00842A69" w:rsidRDefault="00842A69" w:rsidP="00D96B9F">
            <w:pPr>
              <w:jc w:val="center"/>
            </w:pPr>
            <w:r>
              <w:t>This is Our House by Michael Rosen</w:t>
            </w:r>
          </w:p>
        </w:tc>
        <w:tc>
          <w:tcPr>
            <w:tcW w:w="5035" w:type="dxa"/>
          </w:tcPr>
          <w:p w:rsidR="00842A69" w:rsidRDefault="00842A69" w:rsidP="00D96B9F">
            <w:pPr>
              <w:jc w:val="center"/>
            </w:pPr>
            <w:r>
              <w:t>To understand what discrimination means</w:t>
            </w:r>
          </w:p>
        </w:tc>
      </w:tr>
      <w:tr w:rsidR="00842A69" w:rsidTr="00842A69">
        <w:trPr>
          <w:trHeight w:val="419"/>
        </w:trPr>
        <w:tc>
          <w:tcPr>
            <w:tcW w:w="4683" w:type="dxa"/>
          </w:tcPr>
          <w:p w:rsidR="00842A69" w:rsidRDefault="00842A69" w:rsidP="00D96B9F">
            <w:pPr>
              <w:jc w:val="center"/>
            </w:pPr>
            <w:r>
              <w:t>Autumn 2</w:t>
            </w:r>
          </w:p>
        </w:tc>
        <w:tc>
          <w:tcPr>
            <w:tcW w:w="5387" w:type="dxa"/>
          </w:tcPr>
          <w:p w:rsidR="00842A69" w:rsidRDefault="00842A69" w:rsidP="00D96B9F">
            <w:pPr>
              <w:jc w:val="center"/>
            </w:pPr>
            <w:r>
              <w:t>We’re all Wonders by R.J Palacio</w:t>
            </w:r>
          </w:p>
        </w:tc>
        <w:tc>
          <w:tcPr>
            <w:tcW w:w="5035" w:type="dxa"/>
          </w:tcPr>
          <w:p w:rsidR="00842A69" w:rsidRDefault="00842A69" w:rsidP="00D96B9F">
            <w:pPr>
              <w:jc w:val="center"/>
            </w:pPr>
            <w:r>
              <w:t>To understand what a bystander is</w:t>
            </w:r>
          </w:p>
        </w:tc>
      </w:tr>
      <w:tr w:rsidR="00842A69" w:rsidTr="00842A69">
        <w:trPr>
          <w:trHeight w:val="442"/>
        </w:trPr>
        <w:tc>
          <w:tcPr>
            <w:tcW w:w="4683" w:type="dxa"/>
          </w:tcPr>
          <w:p w:rsidR="00842A69" w:rsidRDefault="00842A69" w:rsidP="00D96B9F">
            <w:pPr>
              <w:jc w:val="center"/>
            </w:pPr>
            <w:r>
              <w:t>Spring 1</w:t>
            </w:r>
          </w:p>
        </w:tc>
        <w:tc>
          <w:tcPr>
            <w:tcW w:w="5387" w:type="dxa"/>
          </w:tcPr>
          <w:p w:rsidR="00842A69" w:rsidRDefault="00842A69" w:rsidP="00D96B9F">
            <w:pPr>
              <w:jc w:val="center"/>
            </w:pPr>
            <w:proofErr w:type="spellStart"/>
            <w:r>
              <w:t>Beegu</w:t>
            </w:r>
            <w:proofErr w:type="spellEnd"/>
            <w:r>
              <w:t xml:space="preserve"> by Alexis Deacon</w:t>
            </w:r>
          </w:p>
        </w:tc>
        <w:tc>
          <w:tcPr>
            <w:tcW w:w="5035" w:type="dxa"/>
          </w:tcPr>
          <w:p w:rsidR="00842A69" w:rsidRDefault="00842A69" w:rsidP="00D96B9F">
            <w:pPr>
              <w:jc w:val="center"/>
            </w:pPr>
            <w:r>
              <w:t>To be welcoming</w:t>
            </w:r>
          </w:p>
        </w:tc>
      </w:tr>
      <w:tr w:rsidR="00842A69" w:rsidTr="00842A69">
        <w:trPr>
          <w:trHeight w:val="442"/>
        </w:trPr>
        <w:tc>
          <w:tcPr>
            <w:tcW w:w="4683" w:type="dxa"/>
          </w:tcPr>
          <w:p w:rsidR="00842A69" w:rsidRDefault="00842A69" w:rsidP="00D96B9F">
            <w:pPr>
              <w:jc w:val="center"/>
            </w:pPr>
            <w:r>
              <w:t>Spring 2</w:t>
            </w:r>
          </w:p>
        </w:tc>
        <w:tc>
          <w:tcPr>
            <w:tcW w:w="5387" w:type="dxa"/>
          </w:tcPr>
          <w:p w:rsidR="00842A69" w:rsidRPr="00D51FA2" w:rsidRDefault="00842A69" w:rsidP="00D96B9F">
            <w:pPr>
              <w:jc w:val="center"/>
            </w:pPr>
            <w:r>
              <w:t xml:space="preserve">The Truth About Old People by Elina Ellis </w:t>
            </w:r>
          </w:p>
        </w:tc>
        <w:tc>
          <w:tcPr>
            <w:tcW w:w="5035" w:type="dxa"/>
          </w:tcPr>
          <w:p w:rsidR="00842A69" w:rsidRDefault="00842A69" w:rsidP="00D96B9F">
            <w:pPr>
              <w:jc w:val="center"/>
            </w:pPr>
            <w:r>
              <w:t xml:space="preserve">To recognise a stereotype </w:t>
            </w:r>
          </w:p>
        </w:tc>
      </w:tr>
      <w:tr w:rsidR="00842A69" w:rsidTr="00842A69">
        <w:trPr>
          <w:trHeight w:val="442"/>
        </w:trPr>
        <w:tc>
          <w:tcPr>
            <w:tcW w:w="4683" w:type="dxa"/>
          </w:tcPr>
          <w:p w:rsidR="00842A69" w:rsidRDefault="00842A69" w:rsidP="00D96B9F">
            <w:pPr>
              <w:jc w:val="center"/>
            </w:pPr>
            <w:r>
              <w:t>Summer 1</w:t>
            </w:r>
          </w:p>
        </w:tc>
        <w:tc>
          <w:tcPr>
            <w:tcW w:w="5387" w:type="dxa"/>
          </w:tcPr>
          <w:p w:rsidR="00842A69" w:rsidRDefault="00842A69" w:rsidP="00D96B9F">
            <w:pPr>
              <w:jc w:val="center"/>
            </w:pPr>
            <w:r>
              <w:t xml:space="preserve">The </w:t>
            </w:r>
            <w:proofErr w:type="spellStart"/>
            <w:r>
              <w:t>Hueys</w:t>
            </w:r>
            <w:proofErr w:type="spellEnd"/>
            <w:r>
              <w:t xml:space="preserve"> in the New Jumper by </w:t>
            </w:r>
            <w:proofErr w:type="spellStart"/>
            <w:r>
              <w:t>Olivers</w:t>
            </w:r>
            <w:proofErr w:type="spellEnd"/>
            <w:r>
              <w:t xml:space="preserve"> Jeffers</w:t>
            </w:r>
          </w:p>
        </w:tc>
        <w:tc>
          <w:tcPr>
            <w:tcW w:w="5035" w:type="dxa"/>
          </w:tcPr>
          <w:p w:rsidR="00842A69" w:rsidRDefault="00842A69" w:rsidP="00D96B9F">
            <w:pPr>
              <w:jc w:val="center"/>
            </w:pPr>
            <w:r>
              <w:t>To recognise and help and outsider</w:t>
            </w:r>
          </w:p>
        </w:tc>
      </w:tr>
      <w:tr w:rsidR="00842A69" w:rsidTr="00842A69">
        <w:trPr>
          <w:trHeight w:val="419"/>
        </w:trPr>
        <w:tc>
          <w:tcPr>
            <w:tcW w:w="4683" w:type="dxa"/>
          </w:tcPr>
          <w:p w:rsidR="00842A69" w:rsidRDefault="00842A69" w:rsidP="00D96B9F">
            <w:pPr>
              <w:jc w:val="center"/>
            </w:pPr>
            <w:r>
              <w:t>Summer 2</w:t>
            </w:r>
          </w:p>
        </w:tc>
        <w:tc>
          <w:tcPr>
            <w:tcW w:w="5387" w:type="dxa"/>
          </w:tcPr>
          <w:p w:rsidR="00842A69" w:rsidRDefault="00842A69" w:rsidP="00D96B9F">
            <w:pPr>
              <w:jc w:val="center"/>
            </w:pPr>
            <w:r>
              <w:t xml:space="preserve">Planet Omar: Accidental Trouble Magnet by </w:t>
            </w:r>
            <w:proofErr w:type="spellStart"/>
            <w:r>
              <w:t>Zanib</w:t>
            </w:r>
            <w:proofErr w:type="spellEnd"/>
            <w:r>
              <w:t xml:space="preserve"> </w:t>
            </w:r>
            <w:proofErr w:type="spellStart"/>
            <w:r>
              <w:t>Mian</w:t>
            </w:r>
            <w:proofErr w:type="spellEnd"/>
          </w:p>
        </w:tc>
        <w:tc>
          <w:tcPr>
            <w:tcW w:w="5035" w:type="dxa"/>
          </w:tcPr>
          <w:p w:rsidR="00842A69" w:rsidRDefault="00842A69" w:rsidP="00D96B9F">
            <w:pPr>
              <w:jc w:val="center"/>
            </w:pPr>
            <w:r>
              <w:t>To consider living in Britain today</w:t>
            </w:r>
          </w:p>
        </w:tc>
      </w:tr>
    </w:tbl>
    <w:p w:rsidR="00842A69" w:rsidRDefault="00842A69" w:rsidP="00842A69"/>
    <w:p w:rsidR="009502FD" w:rsidRDefault="009502FD" w:rsidP="00842A69">
      <w:pPr>
        <w:rPr>
          <w:sz w:val="28"/>
          <w:szCs w:val="28"/>
        </w:rPr>
      </w:pPr>
    </w:p>
    <w:p w:rsidR="009502FD" w:rsidRDefault="009502FD" w:rsidP="00842A69">
      <w:pPr>
        <w:rPr>
          <w:sz w:val="28"/>
          <w:szCs w:val="28"/>
        </w:rPr>
      </w:pPr>
    </w:p>
    <w:p w:rsidR="00842A69" w:rsidRPr="00842A69" w:rsidRDefault="00842A69" w:rsidP="00842A69">
      <w:pPr>
        <w:rPr>
          <w:sz w:val="28"/>
          <w:szCs w:val="28"/>
        </w:rPr>
      </w:pPr>
      <w:r w:rsidRPr="00110B51">
        <w:rPr>
          <w:sz w:val="28"/>
          <w:szCs w:val="28"/>
        </w:rPr>
        <w:lastRenderedPageBreak/>
        <w:t>Year 4 focuses on attitudes towards racism and identity and also touches on mental health.</w:t>
      </w:r>
    </w:p>
    <w:tbl>
      <w:tblPr>
        <w:tblStyle w:val="TableGrid"/>
        <w:tblW w:w="15105" w:type="dxa"/>
        <w:tblInd w:w="-5" w:type="dxa"/>
        <w:tblLook w:val="04A0" w:firstRow="1" w:lastRow="0" w:firstColumn="1" w:lastColumn="0" w:noHBand="0" w:noVBand="1"/>
      </w:tblPr>
      <w:tblGrid>
        <w:gridCol w:w="4541"/>
        <w:gridCol w:w="5529"/>
        <w:gridCol w:w="5035"/>
      </w:tblGrid>
      <w:tr w:rsidR="001D2026" w:rsidTr="001D2026">
        <w:trPr>
          <w:trHeight w:val="470"/>
        </w:trPr>
        <w:tc>
          <w:tcPr>
            <w:tcW w:w="4541" w:type="dxa"/>
            <w:shd w:val="clear" w:color="auto" w:fill="FFF2CC" w:themeFill="accent4" w:themeFillTint="33"/>
          </w:tcPr>
          <w:p w:rsidR="001D2026" w:rsidRDefault="001D2026" w:rsidP="00D96B9F">
            <w:pPr>
              <w:jc w:val="center"/>
            </w:pPr>
            <w:r>
              <w:t>Y4</w:t>
            </w:r>
          </w:p>
        </w:tc>
        <w:tc>
          <w:tcPr>
            <w:tcW w:w="5529" w:type="dxa"/>
            <w:shd w:val="clear" w:color="auto" w:fill="E7E6E6" w:themeFill="background2"/>
          </w:tcPr>
          <w:p w:rsidR="001D2026" w:rsidRDefault="001D2026" w:rsidP="00D96B9F">
            <w:pPr>
              <w:jc w:val="center"/>
            </w:pPr>
            <w:r>
              <w:t>Text</w:t>
            </w:r>
          </w:p>
        </w:tc>
        <w:tc>
          <w:tcPr>
            <w:tcW w:w="5035" w:type="dxa"/>
            <w:shd w:val="clear" w:color="auto" w:fill="E7E6E6" w:themeFill="background2"/>
          </w:tcPr>
          <w:p w:rsidR="001D2026" w:rsidRDefault="001D2026" w:rsidP="00D96B9F">
            <w:pPr>
              <w:jc w:val="center"/>
            </w:pPr>
            <w:r>
              <w:t>Learning Intention</w:t>
            </w:r>
          </w:p>
        </w:tc>
      </w:tr>
      <w:tr w:rsidR="001D2026" w:rsidTr="001D2026">
        <w:trPr>
          <w:trHeight w:val="442"/>
        </w:trPr>
        <w:tc>
          <w:tcPr>
            <w:tcW w:w="4541" w:type="dxa"/>
          </w:tcPr>
          <w:p w:rsidR="001D2026" w:rsidRDefault="001D2026" w:rsidP="00D96B9F">
            <w:pPr>
              <w:jc w:val="center"/>
            </w:pPr>
            <w:r>
              <w:t>Autumn 1</w:t>
            </w:r>
          </w:p>
        </w:tc>
        <w:tc>
          <w:tcPr>
            <w:tcW w:w="5529" w:type="dxa"/>
          </w:tcPr>
          <w:p w:rsidR="001D2026" w:rsidRDefault="001D2026" w:rsidP="00D96B9F">
            <w:pPr>
              <w:jc w:val="center"/>
            </w:pPr>
            <w:r>
              <w:t>Along Came a Different by Tom McLaughlin</w:t>
            </w:r>
          </w:p>
        </w:tc>
        <w:tc>
          <w:tcPr>
            <w:tcW w:w="5035" w:type="dxa"/>
          </w:tcPr>
          <w:p w:rsidR="001D2026" w:rsidRDefault="001D2026" w:rsidP="00D96B9F">
            <w:pPr>
              <w:jc w:val="center"/>
            </w:pPr>
            <w:r>
              <w:t>To help someone accept difference</w:t>
            </w:r>
          </w:p>
        </w:tc>
      </w:tr>
      <w:tr w:rsidR="001D2026" w:rsidTr="001D2026">
        <w:trPr>
          <w:trHeight w:val="419"/>
        </w:trPr>
        <w:tc>
          <w:tcPr>
            <w:tcW w:w="4541" w:type="dxa"/>
          </w:tcPr>
          <w:p w:rsidR="001D2026" w:rsidRDefault="001D2026" w:rsidP="00D96B9F">
            <w:pPr>
              <w:jc w:val="center"/>
            </w:pPr>
            <w:r>
              <w:t>Autumn 2</w:t>
            </w:r>
          </w:p>
        </w:tc>
        <w:tc>
          <w:tcPr>
            <w:tcW w:w="5529" w:type="dxa"/>
          </w:tcPr>
          <w:p w:rsidR="001D2026" w:rsidRDefault="001D2026" w:rsidP="00D96B9F">
            <w:pPr>
              <w:jc w:val="center"/>
            </w:pPr>
            <w:r>
              <w:t xml:space="preserve">Dogs Don’t Do Ballet by Anna Kemp &amp; Sarah </w:t>
            </w:r>
            <w:proofErr w:type="spellStart"/>
            <w:r>
              <w:t>Oglivie</w:t>
            </w:r>
            <w:proofErr w:type="spellEnd"/>
          </w:p>
        </w:tc>
        <w:tc>
          <w:tcPr>
            <w:tcW w:w="5035" w:type="dxa"/>
          </w:tcPr>
          <w:p w:rsidR="001D2026" w:rsidRDefault="001D2026" w:rsidP="00D96B9F">
            <w:pPr>
              <w:jc w:val="center"/>
            </w:pPr>
            <w:r>
              <w:t>To choose when to be assertive</w:t>
            </w:r>
          </w:p>
        </w:tc>
      </w:tr>
      <w:tr w:rsidR="001D2026" w:rsidTr="001D2026">
        <w:trPr>
          <w:trHeight w:val="442"/>
        </w:trPr>
        <w:tc>
          <w:tcPr>
            <w:tcW w:w="4541" w:type="dxa"/>
          </w:tcPr>
          <w:p w:rsidR="001D2026" w:rsidRDefault="001D2026" w:rsidP="00D96B9F">
            <w:pPr>
              <w:jc w:val="center"/>
            </w:pPr>
            <w:r>
              <w:t>Spring 1</w:t>
            </w:r>
          </w:p>
        </w:tc>
        <w:tc>
          <w:tcPr>
            <w:tcW w:w="5529" w:type="dxa"/>
          </w:tcPr>
          <w:p w:rsidR="001D2026" w:rsidRDefault="001D2026" w:rsidP="00D96B9F">
            <w:pPr>
              <w:jc w:val="center"/>
            </w:pPr>
            <w:r>
              <w:t>Red: A Crayon’s story by Michael Hall</w:t>
            </w:r>
          </w:p>
        </w:tc>
        <w:tc>
          <w:tcPr>
            <w:tcW w:w="5035" w:type="dxa"/>
          </w:tcPr>
          <w:p w:rsidR="001D2026" w:rsidRDefault="001D2026" w:rsidP="00D96B9F">
            <w:pPr>
              <w:jc w:val="center"/>
            </w:pPr>
            <w:r>
              <w:t>To be proud of who I am</w:t>
            </w:r>
          </w:p>
        </w:tc>
      </w:tr>
      <w:tr w:rsidR="001D2026" w:rsidTr="001D2026">
        <w:trPr>
          <w:trHeight w:val="442"/>
        </w:trPr>
        <w:tc>
          <w:tcPr>
            <w:tcW w:w="4541" w:type="dxa"/>
          </w:tcPr>
          <w:p w:rsidR="001D2026" w:rsidRDefault="001D2026" w:rsidP="00D96B9F">
            <w:pPr>
              <w:jc w:val="center"/>
            </w:pPr>
            <w:r>
              <w:t>Spring 2</w:t>
            </w:r>
          </w:p>
        </w:tc>
        <w:tc>
          <w:tcPr>
            <w:tcW w:w="5529" w:type="dxa"/>
          </w:tcPr>
          <w:p w:rsidR="001D2026" w:rsidRPr="00D51FA2" w:rsidRDefault="001D2026" w:rsidP="00D96B9F">
            <w:pPr>
              <w:jc w:val="center"/>
            </w:pPr>
            <w:proofErr w:type="spellStart"/>
            <w:r>
              <w:t>Aalfred</w:t>
            </w:r>
            <w:proofErr w:type="spellEnd"/>
            <w:r>
              <w:t xml:space="preserve"> and </w:t>
            </w:r>
            <w:proofErr w:type="spellStart"/>
            <w:r>
              <w:t>Aalbert</w:t>
            </w:r>
            <w:proofErr w:type="spellEnd"/>
            <w:r>
              <w:t xml:space="preserve"> by Morag Hood</w:t>
            </w:r>
          </w:p>
        </w:tc>
        <w:tc>
          <w:tcPr>
            <w:tcW w:w="5035" w:type="dxa"/>
          </w:tcPr>
          <w:p w:rsidR="001D2026" w:rsidRDefault="001D2026" w:rsidP="00D96B9F">
            <w:pPr>
              <w:jc w:val="center"/>
            </w:pPr>
            <w:r>
              <w:t>To find common ground</w:t>
            </w:r>
          </w:p>
        </w:tc>
      </w:tr>
      <w:tr w:rsidR="001D2026" w:rsidTr="001D2026">
        <w:trPr>
          <w:trHeight w:val="442"/>
        </w:trPr>
        <w:tc>
          <w:tcPr>
            <w:tcW w:w="4541" w:type="dxa"/>
          </w:tcPr>
          <w:p w:rsidR="001D2026" w:rsidRDefault="001D2026" w:rsidP="00D96B9F">
            <w:pPr>
              <w:jc w:val="center"/>
            </w:pPr>
            <w:r>
              <w:t>Summer 1</w:t>
            </w:r>
          </w:p>
        </w:tc>
        <w:tc>
          <w:tcPr>
            <w:tcW w:w="5529" w:type="dxa"/>
          </w:tcPr>
          <w:p w:rsidR="001D2026" w:rsidRDefault="001D2026" w:rsidP="00D96B9F">
            <w:pPr>
              <w:jc w:val="center"/>
            </w:pPr>
            <w:r>
              <w:t>When Sadness Comes to Call by Eva Eland</w:t>
            </w:r>
          </w:p>
        </w:tc>
        <w:tc>
          <w:tcPr>
            <w:tcW w:w="5035" w:type="dxa"/>
          </w:tcPr>
          <w:p w:rsidR="001D2026" w:rsidRDefault="001D2026" w:rsidP="00D96B9F">
            <w:pPr>
              <w:jc w:val="center"/>
            </w:pPr>
            <w:r>
              <w:t>To look after my mental health</w:t>
            </w:r>
          </w:p>
        </w:tc>
      </w:tr>
      <w:tr w:rsidR="001D2026" w:rsidTr="001D2026">
        <w:trPr>
          <w:trHeight w:val="419"/>
        </w:trPr>
        <w:tc>
          <w:tcPr>
            <w:tcW w:w="4541" w:type="dxa"/>
          </w:tcPr>
          <w:p w:rsidR="001D2026" w:rsidRDefault="001D2026" w:rsidP="00D96B9F">
            <w:pPr>
              <w:jc w:val="center"/>
            </w:pPr>
            <w:r>
              <w:t>Summer 2</w:t>
            </w:r>
          </w:p>
        </w:tc>
        <w:tc>
          <w:tcPr>
            <w:tcW w:w="5529" w:type="dxa"/>
          </w:tcPr>
          <w:p w:rsidR="001D2026" w:rsidRDefault="001D2026" w:rsidP="00D96B9F">
            <w:pPr>
              <w:jc w:val="center"/>
            </w:pPr>
            <w:r>
              <w:t>Julian Is a Mermaid by Jessica Love</w:t>
            </w:r>
          </w:p>
        </w:tc>
        <w:tc>
          <w:tcPr>
            <w:tcW w:w="5035" w:type="dxa"/>
          </w:tcPr>
          <w:p w:rsidR="001D2026" w:rsidRDefault="001D2026" w:rsidP="00D96B9F">
            <w:pPr>
              <w:jc w:val="center"/>
            </w:pPr>
            <w:r>
              <w:t>To show acceptance</w:t>
            </w:r>
          </w:p>
        </w:tc>
      </w:tr>
    </w:tbl>
    <w:p w:rsidR="00842A69" w:rsidRDefault="00842A69" w:rsidP="00842A69">
      <w:pPr>
        <w:rPr>
          <w:sz w:val="28"/>
          <w:szCs w:val="28"/>
        </w:rPr>
      </w:pPr>
    </w:p>
    <w:p w:rsidR="001D2026" w:rsidRDefault="001D2026" w:rsidP="001D2026">
      <w:pPr>
        <w:rPr>
          <w:sz w:val="28"/>
          <w:szCs w:val="28"/>
        </w:rPr>
      </w:pPr>
      <w:r w:rsidRPr="00110B51">
        <w:rPr>
          <w:sz w:val="28"/>
          <w:szCs w:val="28"/>
        </w:rPr>
        <w:t xml:space="preserve">Year 5 looks at attitudes towards LGBT+ people and homophobia. Mental health is referenced. </w:t>
      </w:r>
    </w:p>
    <w:tbl>
      <w:tblPr>
        <w:tblStyle w:val="TableGrid"/>
        <w:tblpPr w:leftFromText="180" w:rightFromText="180" w:vertAnchor="text" w:horzAnchor="margin" w:tblpXSpec="center" w:tblpY="418"/>
        <w:tblW w:w="15105" w:type="dxa"/>
        <w:tblLook w:val="04A0" w:firstRow="1" w:lastRow="0" w:firstColumn="1" w:lastColumn="0" w:noHBand="0" w:noVBand="1"/>
      </w:tblPr>
      <w:tblGrid>
        <w:gridCol w:w="4541"/>
        <w:gridCol w:w="5529"/>
        <w:gridCol w:w="5035"/>
      </w:tblGrid>
      <w:tr w:rsidR="001D2026" w:rsidTr="00D96B9F">
        <w:trPr>
          <w:trHeight w:val="470"/>
        </w:trPr>
        <w:tc>
          <w:tcPr>
            <w:tcW w:w="4541" w:type="dxa"/>
            <w:shd w:val="clear" w:color="auto" w:fill="FFF2CC" w:themeFill="accent4" w:themeFillTint="33"/>
          </w:tcPr>
          <w:p w:rsidR="001D2026" w:rsidRDefault="001D2026" w:rsidP="00D96B9F">
            <w:pPr>
              <w:jc w:val="center"/>
            </w:pPr>
            <w:r>
              <w:t>Y5</w:t>
            </w:r>
          </w:p>
        </w:tc>
        <w:tc>
          <w:tcPr>
            <w:tcW w:w="5529" w:type="dxa"/>
            <w:shd w:val="clear" w:color="auto" w:fill="E7E6E6" w:themeFill="background2"/>
          </w:tcPr>
          <w:p w:rsidR="001D2026" w:rsidRDefault="001D2026" w:rsidP="00D96B9F">
            <w:pPr>
              <w:jc w:val="center"/>
            </w:pPr>
            <w:r>
              <w:t>Text</w:t>
            </w:r>
          </w:p>
        </w:tc>
        <w:tc>
          <w:tcPr>
            <w:tcW w:w="5035" w:type="dxa"/>
            <w:shd w:val="clear" w:color="auto" w:fill="E7E6E6" w:themeFill="background2"/>
          </w:tcPr>
          <w:p w:rsidR="001D2026" w:rsidRDefault="001D2026" w:rsidP="00D96B9F">
            <w:pPr>
              <w:jc w:val="center"/>
            </w:pPr>
            <w:r>
              <w:t>Learning Intention</w:t>
            </w:r>
          </w:p>
        </w:tc>
      </w:tr>
      <w:tr w:rsidR="001D2026" w:rsidTr="00D96B9F">
        <w:trPr>
          <w:trHeight w:val="442"/>
        </w:trPr>
        <w:tc>
          <w:tcPr>
            <w:tcW w:w="4541" w:type="dxa"/>
          </w:tcPr>
          <w:p w:rsidR="001D2026" w:rsidRDefault="001D2026" w:rsidP="00D96B9F">
            <w:pPr>
              <w:jc w:val="center"/>
            </w:pPr>
            <w:r>
              <w:t>Autumn 1</w:t>
            </w:r>
          </w:p>
        </w:tc>
        <w:tc>
          <w:tcPr>
            <w:tcW w:w="5529" w:type="dxa"/>
          </w:tcPr>
          <w:p w:rsidR="001D2026" w:rsidRDefault="001D2026" w:rsidP="00D96B9F">
            <w:pPr>
              <w:jc w:val="center"/>
            </w:pPr>
            <w:r>
              <w:t>Kenny Lives with Erica and Martina by Olly Pike</w:t>
            </w:r>
          </w:p>
        </w:tc>
        <w:tc>
          <w:tcPr>
            <w:tcW w:w="5035" w:type="dxa"/>
          </w:tcPr>
          <w:p w:rsidR="001D2026" w:rsidRDefault="001D2026" w:rsidP="00D96B9F">
            <w:pPr>
              <w:jc w:val="center"/>
            </w:pPr>
            <w:r>
              <w:t>To consider consequences</w:t>
            </w:r>
          </w:p>
        </w:tc>
      </w:tr>
      <w:tr w:rsidR="001D2026" w:rsidTr="00D96B9F">
        <w:trPr>
          <w:trHeight w:val="419"/>
        </w:trPr>
        <w:tc>
          <w:tcPr>
            <w:tcW w:w="4541" w:type="dxa"/>
          </w:tcPr>
          <w:p w:rsidR="001D2026" w:rsidRDefault="001D2026" w:rsidP="00D96B9F">
            <w:pPr>
              <w:jc w:val="center"/>
            </w:pPr>
            <w:r>
              <w:t>Autumn 2</w:t>
            </w:r>
          </w:p>
        </w:tc>
        <w:tc>
          <w:tcPr>
            <w:tcW w:w="5529" w:type="dxa"/>
          </w:tcPr>
          <w:p w:rsidR="001D2026" w:rsidRDefault="001D2026" w:rsidP="00D96B9F">
            <w:pPr>
              <w:jc w:val="center"/>
            </w:pPr>
            <w:r>
              <w:t xml:space="preserve">Rose Blanche by Ian McEwan &amp; Roberto </w:t>
            </w:r>
            <w:proofErr w:type="spellStart"/>
            <w:r>
              <w:t>Innocenti</w:t>
            </w:r>
            <w:proofErr w:type="spellEnd"/>
            <w:r>
              <w:t xml:space="preserve"> </w:t>
            </w:r>
          </w:p>
        </w:tc>
        <w:tc>
          <w:tcPr>
            <w:tcW w:w="5035" w:type="dxa"/>
          </w:tcPr>
          <w:p w:rsidR="001D2026" w:rsidRDefault="001D2026" w:rsidP="00D96B9F">
            <w:pPr>
              <w:jc w:val="center"/>
            </w:pPr>
            <w:r>
              <w:t>To justify my actions</w:t>
            </w:r>
          </w:p>
        </w:tc>
      </w:tr>
      <w:tr w:rsidR="001D2026" w:rsidTr="00D96B9F">
        <w:trPr>
          <w:trHeight w:val="442"/>
        </w:trPr>
        <w:tc>
          <w:tcPr>
            <w:tcW w:w="4541" w:type="dxa"/>
          </w:tcPr>
          <w:p w:rsidR="001D2026" w:rsidRDefault="001D2026" w:rsidP="00D96B9F">
            <w:pPr>
              <w:jc w:val="center"/>
            </w:pPr>
            <w:r>
              <w:t>Spring 1</w:t>
            </w:r>
          </w:p>
        </w:tc>
        <w:tc>
          <w:tcPr>
            <w:tcW w:w="5529" w:type="dxa"/>
          </w:tcPr>
          <w:p w:rsidR="001D2026" w:rsidRDefault="001D2026" w:rsidP="00D96B9F">
            <w:pPr>
              <w:jc w:val="center"/>
            </w:pPr>
            <w:r>
              <w:t xml:space="preserve">Mixed by </w:t>
            </w:r>
            <w:proofErr w:type="spellStart"/>
            <w:r>
              <w:t>Arree</w:t>
            </w:r>
            <w:proofErr w:type="spellEnd"/>
            <w:r>
              <w:t xml:space="preserve"> Chung</w:t>
            </w:r>
          </w:p>
        </w:tc>
        <w:tc>
          <w:tcPr>
            <w:tcW w:w="5035" w:type="dxa"/>
          </w:tcPr>
          <w:p w:rsidR="001D2026" w:rsidRDefault="001D2026" w:rsidP="00D96B9F">
            <w:pPr>
              <w:jc w:val="center"/>
            </w:pPr>
            <w:r>
              <w:t>To consider responses to racist behaviour</w:t>
            </w:r>
          </w:p>
        </w:tc>
      </w:tr>
      <w:tr w:rsidR="001D2026" w:rsidTr="00D96B9F">
        <w:trPr>
          <w:trHeight w:val="442"/>
        </w:trPr>
        <w:tc>
          <w:tcPr>
            <w:tcW w:w="4541" w:type="dxa"/>
          </w:tcPr>
          <w:p w:rsidR="001D2026" w:rsidRDefault="001D2026" w:rsidP="00D96B9F">
            <w:pPr>
              <w:jc w:val="center"/>
            </w:pPr>
            <w:r>
              <w:t>Spring 2</w:t>
            </w:r>
          </w:p>
        </w:tc>
        <w:tc>
          <w:tcPr>
            <w:tcW w:w="5529" w:type="dxa"/>
          </w:tcPr>
          <w:p w:rsidR="001D2026" w:rsidRPr="00D51FA2" w:rsidRDefault="001D2026" w:rsidP="00D96B9F">
            <w:pPr>
              <w:jc w:val="center"/>
            </w:pPr>
            <w:r>
              <w:t>How to Heal a Broken Wing by Bob Graham</w:t>
            </w:r>
          </w:p>
        </w:tc>
        <w:tc>
          <w:tcPr>
            <w:tcW w:w="5035" w:type="dxa"/>
          </w:tcPr>
          <w:p w:rsidR="001D2026" w:rsidRDefault="001D2026" w:rsidP="00D96B9F">
            <w:pPr>
              <w:jc w:val="center"/>
            </w:pPr>
            <w:r>
              <w:t>To recognise when someone needs help</w:t>
            </w:r>
          </w:p>
        </w:tc>
      </w:tr>
      <w:tr w:rsidR="001D2026" w:rsidTr="00D96B9F">
        <w:trPr>
          <w:trHeight w:val="442"/>
        </w:trPr>
        <w:tc>
          <w:tcPr>
            <w:tcW w:w="4541" w:type="dxa"/>
          </w:tcPr>
          <w:p w:rsidR="001D2026" w:rsidRDefault="001D2026" w:rsidP="00D96B9F">
            <w:pPr>
              <w:jc w:val="center"/>
            </w:pPr>
            <w:r>
              <w:t>Summer 1</w:t>
            </w:r>
          </w:p>
        </w:tc>
        <w:tc>
          <w:tcPr>
            <w:tcW w:w="5529" w:type="dxa"/>
          </w:tcPr>
          <w:p w:rsidR="001D2026" w:rsidRDefault="001D2026" w:rsidP="00D96B9F">
            <w:pPr>
              <w:jc w:val="center"/>
            </w:pPr>
            <w:r>
              <w:t xml:space="preserve">The Girls by Lauren Lee &amp; Jenny </w:t>
            </w:r>
            <w:proofErr w:type="spellStart"/>
            <w:r>
              <w:t>Lovelie</w:t>
            </w:r>
            <w:proofErr w:type="spellEnd"/>
          </w:p>
        </w:tc>
        <w:tc>
          <w:tcPr>
            <w:tcW w:w="5035" w:type="dxa"/>
          </w:tcPr>
          <w:p w:rsidR="001D2026" w:rsidRDefault="001D2026" w:rsidP="00D96B9F">
            <w:pPr>
              <w:jc w:val="center"/>
            </w:pPr>
            <w:r>
              <w:t>To explore friendship</w:t>
            </w:r>
          </w:p>
        </w:tc>
      </w:tr>
      <w:tr w:rsidR="001D2026" w:rsidTr="00D96B9F">
        <w:trPr>
          <w:trHeight w:val="419"/>
        </w:trPr>
        <w:tc>
          <w:tcPr>
            <w:tcW w:w="4541" w:type="dxa"/>
          </w:tcPr>
          <w:p w:rsidR="001D2026" w:rsidRDefault="001D2026" w:rsidP="00D96B9F">
            <w:pPr>
              <w:jc w:val="center"/>
            </w:pPr>
            <w:r>
              <w:t>Summer 2</w:t>
            </w:r>
          </w:p>
        </w:tc>
        <w:tc>
          <w:tcPr>
            <w:tcW w:w="5529" w:type="dxa"/>
          </w:tcPr>
          <w:p w:rsidR="001D2026" w:rsidRDefault="001D2026" w:rsidP="00D96B9F">
            <w:pPr>
              <w:jc w:val="center"/>
            </w:pPr>
            <w:r>
              <w:t xml:space="preserve">And Tango Makes Three by </w:t>
            </w:r>
            <w:proofErr w:type="spellStart"/>
            <w:r>
              <w:t>Justn</w:t>
            </w:r>
            <w:proofErr w:type="spellEnd"/>
            <w:r>
              <w:t xml:space="preserve"> Richardson &amp; Peter Parnell</w:t>
            </w:r>
          </w:p>
        </w:tc>
        <w:tc>
          <w:tcPr>
            <w:tcW w:w="5035" w:type="dxa"/>
          </w:tcPr>
          <w:p w:rsidR="001D2026" w:rsidRDefault="001D2026" w:rsidP="00D96B9F">
            <w:pPr>
              <w:jc w:val="center"/>
            </w:pPr>
            <w:r>
              <w:t>To exchange dialogue and express opinion</w:t>
            </w:r>
          </w:p>
        </w:tc>
      </w:tr>
    </w:tbl>
    <w:p w:rsidR="00842A69" w:rsidRDefault="00842A69" w:rsidP="00842A69">
      <w:pPr>
        <w:rPr>
          <w:sz w:val="28"/>
          <w:szCs w:val="28"/>
        </w:rPr>
      </w:pPr>
    </w:p>
    <w:p w:rsidR="00842A69" w:rsidRDefault="00842A69" w:rsidP="00842A69">
      <w:pPr>
        <w:rPr>
          <w:sz w:val="28"/>
          <w:szCs w:val="28"/>
        </w:rPr>
      </w:pPr>
    </w:p>
    <w:p w:rsidR="009502FD" w:rsidRDefault="009502FD" w:rsidP="00842A69">
      <w:pPr>
        <w:rPr>
          <w:sz w:val="28"/>
          <w:szCs w:val="28"/>
        </w:rPr>
      </w:pPr>
    </w:p>
    <w:p w:rsidR="009502FD" w:rsidRDefault="009502FD" w:rsidP="00842A69">
      <w:pPr>
        <w:rPr>
          <w:sz w:val="28"/>
          <w:szCs w:val="28"/>
        </w:rPr>
      </w:pPr>
    </w:p>
    <w:p w:rsidR="009502FD" w:rsidRDefault="009502FD" w:rsidP="00842A69">
      <w:pPr>
        <w:rPr>
          <w:sz w:val="28"/>
          <w:szCs w:val="28"/>
        </w:rPr>
      </w:pPr>
    </w:p>
    <w:p w:rsidR="00842A69" w:rsidRPr="00110B51" w:rsidRDefault="00842A69" w:rsidP="00842A69">
      <w:pPr>
        <w:rPr>
          <w:sz w:val="28"/>
          <w:szCs w:val="28"/>
        </w:rPr>
      </w:pPr>
      <w:r w:rsidRPr="00110B51">
        <w:rPr>
          <w:sz w:val="28"/>
          <w:szCs w:val="28"/>
        </w:rPr>
        <w:lastRenderedPageBreak/>
        <w:t xml:space="preserve">Year 6 have a theme of acceptance, consequences of actions and democracy. </w:t>
      </w:r>
    </w:p>
    <w:tbl>
      <w:tblPr>
        <w:tblStyle w:val="TableGrid"/>
        <w:tblpPr w:leftFromText="180" w:rightFromText="180" w:vertAnchor="text" w:horzAnchor="margin" w:tblpXSpec="center" w:tblpY="164"/>
        <w:tblW w:w="15105" w:type="dxa"/>
        <w:tblLook w:val="04A0" w:firstRow="1" w:lastRow="0" w:firstColumn="1" w:lastColumn="0" w:noHBand="0" w:noVBand="1"/>
      </w:tblPr>
      <w:tblGrid>
        <w:gridCol w:w="4531"/>
        <w:gridCol w:w="5539"/>
        <w:gridCol w:w="5035"/>
      </w:tblGrid>
      <w:tr w:rsidR="00842A69" w:rsidTr="00D96B9F">
        <w:trPr>
          <w:trHeight w:val="470"/>
        </w:trPr>
        <w:tc>
          <w:tcPr>
            <w:tcW w:w="4531" w:type="dxa"/>
            <w:shd w:val="clear" w:color="auto" w:fill="FFF2CC" w:themeFill="accent4" w:themeFillTint="33"/>
          </w:tcPr>
          <w:p w:rsidR="00842A69" w:rsidRDefault="00842A69" w:rsidP="00D96B9F">
            <w:pPr>
              <w:jc w:val="center"/>
            </w:pPr>
            <w:r>
              <w:t>Y6</w:t>
            </w:r>
          </w:p>
        </w:tc>
        <w:tc>
          <w:tcPr>
            <w:tcW w:w="5539" w:type="dxa"/>
            <w:shd w:val="clear" w:color="auto" w:fill="E7E6E6" w:themeFill="background2"/>
          </w:tcPr>
          <w:p w:rsidR="00842A69" w:rsidRDefault="00842A69" w:rsidP="00D96B9F">
            <w:pPr>
              <w:jc w:val="center"/>
            </w:pPr>
            <w:r>
              <w:t>Text</w:t>
            </w:r>
          </w:p>
        </w:tc>
        <w:tc>
          <w:tcPr>
            <w:tcW w:w="5035" w:type="dxa"/>
            <w:shd w:val="clear" w:color="auto" w:fill="E7E6E6" w:themeFill="background2"/>
          </w:tcPr>
          <w:p w:rsidR="00842A69" w:rsidRDefault="00842A69" w:rsidP="00D96B9F">
            <w:pPr>
              <w:jc w:val="center"/>
            </w:pPr>
            <w:r>
              <w:t>Learning Intention</w:t>
            </w:r>
          </w:p>
        </w:tc>
      </w:tr>
      <w:tr w:rsidR="00842A69" w:rsidTr="00D96B9F">
        <w:trPr>
          <w:trHeight w:val="442"/>
        </w:trPr>
        <w:tc>
          <w:tcPr>
            <w:tcW w:w="4531" w:type="dxa"/>
          </w:tcPr>
          <w:p w:rsidR="00842A69" w:rsidRDefault="00842A69" w:rsidP="00D96B9F">
            <w:pPr>
              <w:jc w:val="center"/>
            </w:pPr>
            <w:r>
              <w:t>Autumn 1</w:t>
            </w:r>
          </w:p>
        </w:tc>
        <w:tc>
          <w:tcPr>
            <w:tcW w:w="5539" w:type="dxa"/>
          </w:tcPr>
          <w:p w:rsidR="00842A69" w:rsidRDefault="00842A69" w:rsidP="00D96B9F">
            <w:pPr>
              <w:jc w:val="center"/>
            </w:pPr>
            <w:r>
              <w:t>King of the Sky by Nicola Davies</w:t>
            </w:r>
          </w:p>
        </w:tc>
        <w:tc>
          <w:tcPr>
            <w:tcW w:w="5035" w:type="dxa"/>
          </w:tcPr>
          <w:p w:rsidR="00842A69" w:rsidRDefault="00842A69" w:rsidP="00D96B9F">
            <w:pPr>
              <w:jc w:val="center"/>
            </w:pPr>
            <w:r>
              <w:t>To consider responses to immigration</w:t>
            </w:r>
          </w:p>
        </w:tc>
      </w:tr>
      <w:tr w:rsidR="00842A69" w:rsidTr="00D96B9F">
        <w:trPr>
          <w:trHeight w:val="419"/>
        </w:trPr>
        <w:tc>
          <w:tcPr>
            <w:tcW w:w="4531" w:type="dxa"/>
          </w:tcPr>
          <w:p w:rsidR="00842A69" w:rsidRDefault="00842A69" w:rsidP="00D96B9F">
            <w:pPr>
              <w:jc w:val="center"/>
            </w:pPr>
            <w:r>
              <w:t>Autumn 2</w:t>
            </w:r>
          </w:p>
        </w:tc>
        <w:tc>
          <w:tcPr>
            <w:tcW w:w="5539" w:type="dxa"/>
          </w:tcPr>
          <w:p w:rsidR="00842A69" w:rsidRDefault="00842A69" w:rsidP="00D96B9F">
            <w:pPr>
              <w:jc w:val="center"/>
            </w:pPr>
            <w:r>
              <w:t xml:space="preserve">The Only Way to Badger by Stella J. Jones &amp; Carmen </w:t>
            </w:r>
            <w:proofErr w:type="spellStart"/>
            <w:r>
              <w:t>Saldena</w:t>
            </w:r>
            <w:proofErr w:type="spellEnd"/>
            <w:r>
              <w:t xml:space="preserve"> </w:t>
            </w:r>
          </w:p>
        </w:tc>
        <w:tc>
          <w:tcPr>
            <w:tcW w:w="5035" w:type="dxa"/>
          </w:tcPr>
          <w:p w:rsidR="00842A69" w:rsidRDefault="00842A69" w:rsidP="00D96B9F">
            <w:pPr>
              <w:jc w:val="center"/>
            </w:pPr>
            <w:r>
              <w:t>To consider language and freedom of speech</w:t>
            </w:r>
          </w:p>
        </w:tc>
      </w:tr>
      <w:tr w:rsidR="00842A69" w:rsidTr="00D96B9F">
        <w:trPr>
          <w:trHeight w:val="442"/>
        </w:trPr>
        <w:tc>
          <w:tcPr>
            <w:tcW w:w="4531" w:type="dxa"/>
          </w:tcPr>
          <w:p w:rsidR="00842A69" w:rsidRDefault="00842A69" w:rsidP="00D96B9F">
            <w:pPr>
              <w:jc w:val="center"/>
            </w:pPr>
            <w:r>
              <w:t>Spring 1</w:t>
            </w:r>
          </w:p>
        </w:tc>
        <w:tc>
          <w:tcPr>
            <w:tcW w:w="5539" w:type="dxa"/>
          </w:tcPr>
          <w:p w:rsidR="00842A69" w:rsidRDefault="00842A69" w:rsidP="00D96B9F">
            <w:pPr>
              <w:jc w:val="center"/>
            </w:pPr>
            <w:r>
              <w:t xml:space="preserve">Leaf by Sandra </w:t>
            </w:r>
            <w:proofErr w:type="spellStart"/>
            <w:r>
              <w:t>Dieckmann</w:t>
            </w:r>
            <w:proofErr w:type="spellEnd"/>
          </w:p>
        </w:tc>
        <w:tc>
          <w:tcPr>
            <w:tcW w:w="5035" w:type="dxa"/>
          </w:tcPr>
          <w:p w:rsidR="00842A69" w:rsidRDefault="00842A69" w:rsidP="00D96B9F">
            <w:pPr>
              <w:jc w:val="center"/>
            </w:pPr>
            <w:r>
              <w:t xml:space="preserve">To overcome fears about difference </w:t>
            </w:r>
          </w:p>
        </w:tc>
      </w:tr>
      <w:tr w:rsidR="00842A69" w:rsidTr="00D96B9F">
        <w:trPr>
          <w:trHeight w:val="442"/>
        </w:trPr>
        <w:tc>
          <w:tcPr>
            <w:tcW w:w="4531" w:type="dxa"/>
          </w:tcPr>
          <w:p w:rsidR="00842A69" w:rsidRDefault="00842A69" w:rsidP="00D96B9F">
            <w:pPr>
              <w:jc w:val="center"/>
            </w:pPr>
            <w:r>
              <w:t>Spring 2</w:t>
            </w:r>
          </w:p>
        </w:tc>
        <w:tc>
          <w:tcPr>
            <w:tcW w:w="5539" w:type="dxa"/>
          </w:tcPr>
          <w:p w:rsidR="00842A69" w:rsidRPr="00D51FA2" w:rsidRDefault="00842A69" w:rsidP="00D96B9F">
            <w:pPr>
              <w:jc w:val="center"/>
            </w:pPr>
            <w:r>
              <w:t xml:space="preserve">The Island by Armin </w:t>
            </w:r>
            <w:proofErr w:type="spellStart"/>
            <w:r>
              <w:t>Greder</w:t>
            </w:r>
            <w:proofErr w:type="spellEnd"/>
          </w:p>
        </w:tc>
        <w:tc>
          <w:tcPr>
            <w:tcW w:w="5035" w:type="dxa"/>
          </w:tcPr>
          <w:p w:rsidR="00842A69" w:rsidRDefault="00842A69" w:rsidP="00D96B9F">
            <w:pPr>
              <w:jc w:val="center"/>
            </w:pPr>
            <w:r>
              <w:t>To consider the causes of racism</w:t>
            </w:r>
          </w:p>
        </w:tc>
      </w:tr>
      <w:tr w:rsidR="00842A69" w:rsidTr="00D96B9F">
        <w:trPr>
          <w:trHeight w:val="442"/>
        </w:trPr>
        <w:tc>
          <w:tcPr>
            <w:tcW w:w="4531" w:type="dxa"/>
          </w:tcPr>
          <w:p w:rsidR="00842A69" w:rsidRDefault="00842A69" w:rsidP="00D96B9F">
            <w:pPr>
              <w:jc w:val="center"/>
            </w:pPr>
            <w:r>
              <w:t>Summer 1</w:t>
            </w:r>
          </w:p>
        </w:tc>
        <w:tc>
          <w:tcPr>
            <w:tcW w:w="5539" w:type="dxa"/>
          </w:tcPr>
          <w:p w:rsidR="00842A69" w:rsidRDefault="00842A69" w:rsidP="00D96B9F">
            <w:pPr>
              <w:jc w:val="center"/>
            </w:pPr>
            <w:r>
              <w:t>Introducing Teddy by Jessica Walton and Dougal Macpherson</w:t>
            </w:r>
          </w:p>
        </w:tc>
        <w:tc>
          <w:tcPr>
            <w:tcW w:w="5035" w:type="dxa"/>
          </w:tcPr>
          <w:p w:rsidR="00842A69" w:rsidRDefault="00842A69" w:rsidP="00D96B9F">
            <w:pPr>
              <w:jc w:val="center"/>
            </w:pPr>
            <w:r>
              <w:t xml:space="preserve">To show acceptance </w:t>
            </w:r>
          </w:p>
        </w:tc>
      </w:tr>
      <w:tr w:rsidR="00842A69" w:rsidTr="00D96B9F">
        <w:trPr>
          <w:trHeight w:val="419"/>
        </w:trPr>
        <w:tc>
          <w:tcPr>
            <w:tcW w:w="4531" w:type="dxa"/>
          </w:tcPr>
          <w:p w:rsidR="00842A69" w:rsidRDefault="00842A69" w:rsidP="00D96B9F">
            <w:pPr>
              <w:jc w:val="center"/>
            </w:pPr>
            <w:r>
              <w:t>Summer 2</w:t>
            </w:r>
          </w:p>
        </w:tc>
        <w:tc>
          <w:tcPr>
            <w:tcW w:w="5539" w:type="dxa"/>
          </w:tcPr>
          <w:p w:rsidR="00842A69" w:rsidRDefault="00842A69" w:rsidP="00D96B9F">
            <w:pPr>
              <w:jc w:val="center"/>
            </w:pPr>
            <w:r>
              <w:t xml:space="preserve">A Day in the Life of Marlon </w:t>
            </w:r>
            <w:proofErr w:type="spellStart"/>
            <w:r>
              <w:t>Bundo</w:t>
            </w:r>
            <w:proofErr w:type="spellEnd"/>
            <w:r>
              <w:t xml:space="preserve"> by Marlon </w:t>
            </w:r>
            <w:proofErr w:type="spellStart"/>
            <w:r>
              <w:t>Bundo</w:t>
            </w:r>
            <w:proofErr w:type="spellEnd"/>
            <w:r>
              <w:t xml:space="preserve"> and Jill Twiss</w:t>
            </w:r>
          </w:p>
        </w:tc>
        <w:tc>
          <w:tcPr>
            <w:tcW w:w="5035" w:type="dxa"/>
          </w:tcPr>
          <w:p w:rsidR="00842A69" w:rsidRDefault="00842A69" w:rsidP="00D96B9F">
            <w:pPr>
              <w:jc w:val="center"/>
            </w:pPr>
            <w:r>
              <w:t>To consider democracy</w:t>
            </w:r>
          </w:p>
        </w:tc>
      </w:tr>
    </w:tbl>
    <w:p w:rsidR="00842A69" w:rsidRDefault="00842A69" w:rsidP="00842A69"/>
    <w:p w:rsidR="00842A69" w:rsidRDefault="00842A69" w:rsidP="00FF0CCB">
      <w:pPr>
        <w:rPr>
          <w:rFonts w:ascii="Arial" w:hAnsi="Arial" w:cs="Arial"/>
          <w:color w:val="2D2A28"/>
          <w:sz w:val="24"/>
          <w:szCs w:val="24"/>
        </w:rPr>
      </w:pPr>
    </w:p>
    <w:p w:rsidR="00E76C6E" w:rsidRDefault="00E76C6E" w:rsidP="00FF0CCB">
      <w:pPr>
        <w:rPr>
          <w:rFonts w:ascii="Arial" w:hAnsi="Arial" w:cs="Arial"/>
          <w:sz w:val="24"/>
          <w:szCs w:val="24"/>
        </w:rPr>
      </w:pPr>
    </w:p>
    <w:p w:rsidR="00E76C6E" w:rsidRDefault="00E76C6E" w:rsidP="00FF0CCB">
      <w:pPr>
        <w:rPr>
          <w:rFonts w:ascii="Arial" w:hAnsi="Arial" w:cs="Arial"/>
          <w:b/>
          <w:sz w:val="24"/>
          <w:szCs w:val="24"/>
          <w:highlight w:val="yellow"/>
        </w:rPr>
      </w:pPr>
      <w:r w:rsidRPr="00E76C6E">
        <w:rPr>
          <w:rFonts w:ascii="Arial" w:hAnsi="Arial" w:cs="Arial"/>
          <w:b/>
          <w:sz w:val="24"/>
          <w:szCs w:val="24"/>
          <w:highlight w:val="yellow"/>
        </w:rPr>
        <w:t>Rights Respecting Schools Award</w:t>
      </w:r>
    </w:p>
    <w:p w:rsidR="00E76C6E" w:rsidRDefault="00E76C6E" w:rsidP="00FF0CCB">
      <w:pPr>
        <w:rPr>
          <w:rFonts w:ascii="Arial" w:hAnsi="Arial" w:cs="Arial"/>
          <w:sz w:val="24"/>
          <w:szCs w:val="24"/>
        </w:rPr>
      </w:pPr>
      <w:r>
        <w:rPr>
          <w:rFonts w:ascii="Arial" w:hAnsi="Arial" w:cs="Arial"/>
          <w:sz w:val="24"/>
          <w:szCs w:val="24"/>
        </w:rPr>
        <w:t xml:space="preserve">Through references made in lessons, assemblies, School Parliament/Class Council meetings, Class Charters, the children learn about the United Nations Convention on the Rights of the Child (UNCRC). They understand that all children have the same rights and that these rights impact their lives such as the right to be treated equally or have their own voice and identity. </w:t>
      </w:r>
    </w:p>
    <w:p w:rsidR="00E944B5" w:rsidRPr="00E944B5" w:rsidRDefault="00E944B5" w:rsidP="00E944B5">
      <w:pPr>
        <w:rPr>
          <w:rFonts w:ascii="Arial" w:hAnsi="Arial" w:cs="Arial"/>
          <w:sz w:val="24"/>
          <w:szCs w:val="24"/>
        </w:rPr>
      </w:pPr>
      <w:r w:rsidRPr="00E944B5">
        <w:rPr>
          <w:rFonts w:ascii="Arial" w:hAnsi="Arial" w:cs="Arial"/>
          <w:sz w:val="24"/>
          <w:szCs w:val="24"/>
        </w:rPr>
        <w:t>There are 3 strands to becoming a Rights Respecting School:</w:t>
      </w:r>
    </w:p>
    <w:p w:rsidR="00D42DE4" w:rsidRPr="00E944B5" w:rsidRDefault="005670B2" w:rsidP="00E944B5">
      <w:pPr>
        <w:numPr>
          <w:ilvl w:val="0"/>
          <w:numId w:val="1"/>
        </w:numPr>
        <w:rPr>
          <w:rFonts w:ascii="Arial" w:hAnsi="Arial" w:cs="Arial"/>
          <w:sz w:val="24"/>
          <w:szCs w:val="24"/>
        </w:rPr>
      </w:pPr>
      <w:r w:rsidRPr="00E944B5">
        <w:rPr>
          <w:rFonts w:ascii="Arial" w:hAnsi="Arial" w:cs="Arial"/>
          <w:sz w:val="24"/>
          <w:szCs w:val="24"/>
        </w:rPr>
        <w:t>Strand A – teaching and learning about rights</w:t>
      </w:r>
    </w:p>
    <w:p w:rsidR="00D42DE4" w:rsidRPr="00E944B5" w:rsidRDefault="005670B2" w:rsidP="00E944B5">
      <w:pPr>
        <w:numPr>
          <w:ilvl w:val="0"/>
          <w:numId w:val="1"/>
        </w:numPr>
        <w:rPr>
          <w:rFonts w:ascii="Arial" w:hAnsi="Arial" w:cs="Arial"/>
          <w:sz w:val="24"/>
          <w:szCs w:val="24"/>
        </w:rPr>
      </w:pPr>
      <w:r w:rsidRPr="00E944B5">
        <w:rPr>
          <w:rFonts w:ascii="Arial" w:hAnsi="Arial" w:cs="Arial"/>
          <w:sz w:val="24"/>
          <w:szCs w:val="24"/>
        </w:rPr>
        <w:t>Strand B – teaching and learning through rights (ethos and relationships)</w:t>
      </w:r>
    </w:p>
    <w:p w:rsidR="00D42DE4" w:rsidRPr="00E944B5" w:rsidRDefault="005670B2" w:rsidP="00E944B5">
      <w:pPr>
        <w:numPr>
          <w:ilvl w:val="0"/>
          <w:numId w:val="1"/>
        </w:numPr>
        <w:rPr>
          <w:rFonts w:ascii="Arial" w:hAnsi="Arial" w:cs="Arial"/>
          <w:sz w:val="24"/>
          <w:szCs w:val="24"/>
        </w:rPr>
      </w:pPr>
      <w:r w:rsidRPr="00E944B5">
        <w:rPr>
          <w:rFonts w:ascii="Arial" w:hAnsi="Arial" w:cs="Arial"/>
          <w:sz w:val="24"/>
          <w:szCs w:val="24"/>
        </w:rPr>
        <w:t>Strand C – teaching and learning for rights (participation, empowerment and action)</w:t>
      </w:r>
    </w:p>
    <w:p w:rsidR="00A44CC5" w:rsidRDefault="00A44CC5" w:rsidP="00FF0CCB">
      <w:pPr>
        <w:rPr>
          <w:rFonts w:ascii="Arial" w:hAnsi="Arial" w:cs="Arial"/>
          <w:sz w:val="24"/>
          <w:szCs w:val="24"/>
        </w:rPr>
      </w:pPr>
    </w:p>
    <w:p w:rsidR="003638F9" w:rsidRDefault="003638F9" w:rsidP="00FF0CCB">
      <w:pPr>
        <w:rPr>
          <w:rFonts w:ascii="Arial" w:hAnsi="Arial" w:cs="Arial"/>
          <w:b/>
          <w:sz w:val="24"/>
          <w:szCs w:val="24"/>
          <w:highlight w:val="yellow"/>
        </w:rPr>
      </w:pPr>
    </w:p>
    <w:p w:rsidR="003638F9" w:rsidRDefault="003638F9" w:rsidP="00FF0CCB">
      <w:pPr>
        <w:rPr>
          <w:rFonts w:ascii="Arial" w:hAnsi="Arial" w:cs="Arial"/>
          <w:b/>
          <w:sz w:val="24"/>
          <w:szCs w:val="24"/>
          <w:highlight w:val="yellow"/>
        </w:rPr>
      </w:pPr>
    </w:p>
    <w:p w:rsidR="00A44CC5" w:rsidRDefault="00A44CC5" w:rsidP="00FF0CCB">
      <w:pPr>
        <w:rPr>
          <w:rFonts w:ascii="Arial" w:hAnsi="Arial" w:cs="Arial"/>
          <w:b/>
          <w:sz w:val="24"/>
          <w:szCs w:val="24"/>
          <w:highlight w:val="yellow"/>
        </w:rPr>
      </w:pPr>
      <w:r w:rsidRPr="00A44CC5">
        <w:rPr>
          <w:rFonts w:ascii="Arial" w:hAnsi="Arial" w:cs="Arial"/>
          <w:b/>
          <w:sz w:val="24"/>
          <w:szCs w:val="24"/>
          <w:highlight w:val="yellow"/>
        </w:rPr>
        <w:lastRenderedPageBreak/>
        <w:t>Resources</w:t>
      </w:r>
    </w:p>
    <w:p w:rsidR="003A245C" w:rsidRPr="003A245C" w:rsidRDefault="00A44CC5" w:rsidP="003A245C">
      <w:pPr>
        <w:rPr>
          <w:rFonts w:ascii="Arial" w:hAnsi="Arial" w:cs="Arial"/>
          <w:color w:val="111111"/>
          <w:sz w:val="24"/>
          <w:szCs w:val="24"/>
          <w:shd w:val="clear" w:color="auto" w:fill="FFFFFF"/>
        </w:rPr>
      </w:pPr>
      <w:r>
        <w:rPr>
          <w:rFonts w:ascii="Arial" w:hAnsi="Arial" w:cs="Arial"/>
          <w:sz w:val="24"/>
          <w:szCs w:val="24"/>
        </w:rPr>
        <w:t>We are constantly adding to our range of reading materials to ensure that different ‘voices’ are represented and accessible at school. The deliveries from the Education Library Service mean that we can provide the children with a wealth of information on a range of topics.</w:t>
      </w:r>
      <w:r w:rsidR="003A245C">
        <w:rPr>
          <w:rFonts w:ascii="Arial" w:hAnsi="Arial" w:cs="Arial"/>
          <w:sz w:val="24"/>
          <w:szCs w:val="24"/>
        </w:rPr>
        <w:t xml:space="preserve"> </w:t>
      </w:r>
      <w:r w:rsidR="003A245C" w:rsidRPr="003A245C">
        <w:rPr>
          <w:rFonts w:ascii="Arial" w:hAnsi="Arial" w:cs="Arial"/>
          <w:color w:val="111111"/>
          <w:sz w:val="24"/>
          <w:szCs w:val="24"/>
          <w:shd w:val="clear" w:color="auto" w:fill="FFFFFF"/>
        </w:rPr>
        <w:t xml:space="preserve">The recent introduction of iPads for all children in the school also means that learning can be resourced, accessed and recorded in increasingly inclusive ways. </w:t>
      </w:r>
    </w:p>
    <w:p w:rsidR="00A44CC5" w:rsidRDefault="00A44CC5" w:rsidP="00FF0CCB">
      <w:pPr>
        <w:rPr>
          <w:rFonts w:ascii="Arial" w:hAnsi="Arial" w:cs="Arial"/>
          <w:sz w:val="24"/>
          <w:szCs w:val="24"/>
        </w:rPr>
      </w:pPr>
    </w:p>
    <w:p w:rsidR="00A44CC5" w:rsidRDefault="00A44CC5" w:rsidP="00FF0CCB">
      <w:r>
        <w:rPr>
          <w:noProof/>
        </w:rPr>
        <mc:AlternateContent>
          <mc:Choice Requires="wps">
            <w:drawing>
              <wp:inline distT="0" distB="0" distL="0" distR="0">
                <wp:extent cx="304800" cy="304800"/>
                <wp:effectExtent l="0" t="0" r="0" b="0"/>
                <wp:docPr id="7" name="Rectangle 7" descr="blob:https://www.odwebp.svc.ms/abb8a4e7-00bd-41a2-848e-5ae2133b6ec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B456904" id="Rectangle 7" o:spid="_x0000_s1026" alt="blob:https://www.odwebp.svc.ms/abb8a4e7-00bd-41a2-848e-5ae2133b6ec4"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" filled="f" stroked="f">
                <o:lock v:ext="edit" aspectratio="t"/>
                <w10:anchorlock/>
              </v:rect>
            </w:pict>
          </mc:Fallback>
        </mc:AlternateContent>
      </w:r>
      <w:r>
        <w:rPr>
          <w:noProof/>
        </w:rPr>
        <w:drawing>
          <wp:inline distT="0" distB="0" distL="0" distR="0" wp14:anchorId="608F420D">
            <wp:extent cx="1877870" cy="2504860"/>
            <wp:effectExtent l="0" t="0" r="825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898065" cy="2531798"/>
                    </a:xfrm>
                    <a:prstGeom prst="rect">
                      <a:avLst/>
                    </a:prstGeom>
                    <a:noFill/>
                  </pic:spPr>
                </pic:pic>
              </a:graphicData>
            </a:graphic>
          </wp:inline>
        </w:drawing>
      </w:r>
      <w:r>
        <w:rPr>
          <w:rFonts w:ascii="Arial" w:hAnsi="Arial" w:cs="Arial"/>
          <w:noProof/>
          <w:sz w:val="24"/>
          <w:szCs w:val="24"/>
        </w:rPr>
        <w:drawing>
          <wp:inline distT="0" distB="0" distL="0" distR="0" wp14:anchorId="1B9AC11C">
            <wp:extent cx="3091180" cy="2318385"/>
            <wp:effectExtent l="0" t="0" r="0" b="571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091180" cy="2318385"/>
                    </a:xfrm>
                    <a:prstGeom prst="rect">
                      <a:avLst/>
                    </a:prstGeom>
                    <a:noFill/>
                  </pic:spPr>
                </pic:pic>
              </a:graphicData>
            </a:graphic>
          </wp:inline>
        </w:drawing>
      </w:r>
      <w:r w:rsidRPr="00A44CC5">
        <w:t xml:space="preserve"> </w:t>
      </w:r>
      <w:r>
        <w:rPr>
          <w:noProof/>
        </w:rPr>
        <mc:AlternateContent>
          <mc:Choice Requires="wps">
            <w:drawing>
              <wp:inline distT="0" distB="0" distL="0" distR="0">
                <wp:extent cx="304800" cy="304800"/>
                <wp:effectExtent l="0" t="0" r="0" b="0"/>
                <wp:docPr id="9" name="Rectangle 9" descr="blob:https://www.odwebp.svc.ms/8f67ddfa-7ee8-4214-bda6-4dfb34eee72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8D7440E" id="Rectangle 9" o:spid="_x0000_s1026" alt="blob:https://www.odwebp.svc.ms/8f67ddfa-7ee8-4214-bda6-4dfb34eee722"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" filled="f" stroked="f">
                <o:lock v:ext="edit" aspectratio="t"/>
                <w10:anchorlock/>
              </v:rect>
            </w:pict>
          </mc:Fallback>
        </mc:AlternateContent>
      </w:r>
      <w:r>
        <w:rPr>
          <w:noProof/>
        </w:rPr>
        <w:drawing>
          <wp:inline distT="0" distB="0" distL="0" distR="0" wp14:anchorId="0B6CE28B">
            <wp:extent cx="2961640" cy="2221230"/>
            <wp:effectExtent l="0" t="0" r="0" b="762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961640" cy="2221230"/>
                    </a:xfrm>
                    <a:prstGeom prst="rect">
                      <a:avLst/>
                    </a:prstGeom>
                    <a:noFill/>
                  </pic:spPr>
                </pic:pic>
              </a:graphicData>
            </a:graphic>
          </wp:inline>
        </w:drawing>
      </w:r>
    </w:p>
    <w:p w:rsidR="00A44CC5" w:rsidRDefault="00A44CC5" w:rsidP="00FF0CCB">
      <w:pPr>
        <w:rPr>
          <w:rFonts w:ascii="Arial" w:hAnsi="Arial" w:cs="Arial"/>
          <w:sz w:val="24"/>
          <w:szCs w:val="24"/>
        </w:rPr>
      </w:pPr>
      <w:r>
        <w:rPr>
          <w:rFonts w:ascii="Arial" w:hAnsi="Arial" w:cs="Arial"/>
          <w:sz w:val="24"/>
          <w:szCs w:val="24"/>
        </w:rPr>
        <w:t xml:space="preserve">       </w:t>
      </w:r>
      <w:r>
        <w:rPr>
          <w:rFonts w:ascii="Arial" w:hAnsi="Arial" w:cs="Arial"/>
          <w:noProof/>
          <w:sz w:val="24"/>
          <w:szCs w:val="24"/>
        </w:rPr>
        <w:drawing>
          <wp:inline distT="0" distB="0" distL="0" distR="0" wp14:anchorId="6A6BF5E2">
            <wp:extent cx="2420620" cy="181546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420620" cy="1815465"/>
                    </a:xfrm>
                    <a:prstGeom prst="rect">
                      <a:avLst/>
                    </a:prstGeom>
                    <a:noFill/>
                  </pic:spPr>
                </pic:pic>
              </a:graphicData>
            </a:graphic>
          </wp:inline>
        </w:drawing>
      </w:r>
    </w:p>
    <w:p w:rsidR="00A44CC5" w:rsidRDefault="00A44CC5" w:rsidP="00FF0CCB">
      <w:pPr>
        <w:rPr>
          <w:rFonts w:ascii="Arial" w:hAnsi="Arial" w:cs="Arial"/>
          <w:sz w:val="24"/>
          <w:szCs w:val="24"/>
        </w:rPr>
      </w:pPr>
    </w:p>
    <w:p w:rsidR="003A245C" w:rsidRDefault="003A245C" w:rsidP="00FF0CCB">
      <w:pPr>
        <w:rPr>
          <w:rFonts w:ascii="Arial" w:hAnsi="Arial" w:cs="Arial"/>
          <w:sz w:val="24"/>
          <w:szCs w:val="24"/>
        </w:rPr>
      </w:pPr>
    </w:p>
    <w:p w:rsidR="00A44CC5" w:rsidRDefault="00A44CC5" w:rsidP="00A44CC5">
      <w:pPr>
        <w:rPr>
          <w:rFonts w:ascii="Arial" w:hAnsi="Arial" w:cs="Arial"/>
          <w:b/>
          <w:sz w:val="24"/>
          <w:szCs w:val="24"/>
          <w:highlight w:val="yellow"/>
        </w:rPr>
      </w:pPr>
      <w:r>
        <w:rPr>
          <w:rFonts w:ascii="Arial" w:hAnsi="Arial" w:cs="Arial"/>
          <w:b/>
          <w:sz w:val="24"/>
          <w:szCs w:val="24"/>
          <w:highlight w:val="yellow"/>
        </w:rPr>
        <w:lastRenderedPageBreak/>
        <w:t>Wider Opportunities</w:t>
      </w:r>
    </w:p>
    <w:p w:rsidR="003A245C" w:rsidRDefault="003A245C" w:rsidP="003A245C">
      <w:pPr>
        <w:rPr>
          <w:rFonts w:ascii="Arial" w:hAnsi="Arial" w:cs="Arial"/>
          <w:sz w:val="24"/>
          <w:szCs w:val="24"/>
        </w:rPr>
      </w:pPr>
      <w:r>
        <w:rPr>
          <w:rFonts w:ascii="Arial" w:hAnsi="Arial" w:cs="Arial"/>
          <w:color w:val="111111"/>
          <w:sz w:val="24"/>
          <w:szCs w:val="24"/>
          <w:shd w:val="clear" w:color="auto" w:fill="FFFFFF"/>
        </w:rPr>
        <w:t>C</w:t>
      </w:r>
      <w:r w:rsidRPr="003A245C">
        <w:rPr>
          <w:rFonts w:ascii="Arial" w:hAnsi="Arial" w:cs="Arial"/>
          <w:color w:val="111111"/>
          <w:sz w:val="24"/>
          <w:szCs w:val="24"/>
          <w:shd w:val="clear" w:color="auto" w:fill="FFFFFF"/>
        </w:rPr>
        <w:t xml:space="preserve">hildren at Lawn are able to participate in a range of trips and visits which enrich their understanding of the world. Examples of such trips include visits to churches, mosques and gurdwaras. As part of Transform Trust, we also participate in collective worship assemblies with other members of the Trust, such as </w:t>
      </w:r>
      <w:r>
        <w:rPr>
          <w:rFonts w:ascii="Arial" w:hAnsi="Arial" w:cs="Arial"/>
          <w:color w:val="111111"/>
          <w:sz w:val="24"/>
          <w:szCs w:val="24"/>
          <w:shd w:val="clear" w:color="auto" w:fill="FFFFFF"/>
        </w:rPr>
        <w:t xml:space="preserve">the </w:t>
      </w:r>
      <w:r w:rsidRPr="003A245C">
        <w:rPr>
          <w:rFonts w:ascii="Arial" w:hAnsi="Arial" w:cs="Arial"/>
          <w:color w:val="111111"/>
          <w:sz w:val="24"/>
          <w:szCs w:val="24"/>
          <w:shd w:val="clear" w:color="auto" w:fill="FFFFFF"/>
        </w:rPr>
        <w:t xml:space="preserve">Harvest assembly hosted by </w:t>
      </w:r>
      <w:proofErr w:type="spellStart"/>
      <w:r w:rsidRPr="003A245C">
        <w:rPr>
          <w:rFonts w:ascii="Arial" w:hAnsi="Arial" w:cs="Arial"/>
          <w:color w:val="111111"/>
          <w:sz w:val="24"/>
          <w:szCs w:val="24"/>
          <w:shd w:val="clear" w:color="auto" w:fill="FFFFFF"/>
        </w:rPr>
        <w:t>Zaytouna</w:t>
      </w:r>
      <w:proofErr w:type="spellEnd"/>
      <w:r w:rsidRPr="003A245C">
        <w:rPr>
          <w:rFonts w:ascii="Arial" w:hAnsi="Arial" w:cs="Arial"/>
          <w:color w:val="111111"/>
          <w:sz w:val="24"/>
          <w:szCs w:val="24"/>
          <w:shd w:val="clear" w:color="auto" w:fill="FFFFFF"/>
        </w:rPr>
        <w:t xml:space="preserve"> Primary School. We learnt about how shared concepts can be celebrated differently yet still with similar significance. Another way in which our children learn about different viewpoints is the longstanding and ongoing global citizenship initiative with </w:t>
      </w:r>
      <w:proofErr w:type="spellStart"/>
      <w:r w:rsidRPr="003A245C">
        <w:rPr>
          <w:rFonts w:ascii="Arial" w:hAnsi="Arial" w:cs="Arial"/>
          <w:color w:val="111111"/>
          <w:sz w:val="24"/>
          <w:szCs w:val="24"/>
          <w:shd w:val="clear" w:color="auto" w:fill="FFFFFF"/>
        </w:rPr>
        <w:t>Akaal</w:t>
      </w:r>
      <w:proofErr w:type="spellEnd"/>
      <w:r w:rsidRPr="003A245C">
        <w:rPr>
          <w:rFonts w:ascii="Arial" w:hAnsi="Arial" w:cs="Arial"/>
          <w:color w:val="111111"/>
          <w:sz w:val="24"/>
          <w:szCs w:val="24"/>
          <w:shd w:val="clear" w:color="auto" w:fill="FFFFFF"/>
        </w:rPr>
        <w:t xml:space="preserve"> Primary.</w:t>
      </w:r>
      <w:r>
        <w:rPr>
          <w:rFonts w:ascii="Arial" w:hAnsi="Arial" w:cs="Arial"/>
          <w:color w:val="111111"/>
          <w:sz w:val="24"/>
          <w:szCs w:val="24"/>
          <w:shd w:val="clear" w:color="auto" w:fill="FFFFFF"/>
        </w:rPr>
        <w:t xml:space="preserve"> </w:t>
      </w:r>
      <w:r w:rsidRPr="003A245C">
        <w:rPr>
          <w:rFonts w:ascii="Arial" w:hAnsi="Arial" w:cs="Arial"/>
          <w:sz w:val="24"/>
          <w:szCs w:val="24"/>
        </w:rPr>
        <w:t>Each year, Y3 pupils in both schools share work and ideas and get to know each other through a series of meetings, at Pride Park stadium and at both schools. It is an ideal, real-life opportunity to learn about similarities and differences. and over time has become embedded into our curriculum.</w:t>
      </w:r>
    </w:p>
    <w:p w:rsidR="003A245C" w:rsidRDefault="003A245C" w:rsidP="003A245C">
      <w:pPr>
        <w:rPr>
          <w:rFonts w:ascii="Arial" w:hAnsi="Arial" w:cs="Arial"/>
          <w:sz w:val="24"/>
          <w:szCs w:val="24"/>
        </w:rPr>
      </w:pPr>
      <w:r>
        <w:rPr>
          <w:rFonts w:ascii="Arial" w:hAnsi="Arial" w:cs="Arial"/>
          <w:sz w:val="24"/>
          <w:szCs w:val="24"/>
        </w:rPr>
        <w:t>On Monday 26</w:t>
      </w:r>
      <w:r w:rsidRPr="003A245C">
        <w:rPr>
          <w:rFonts w:ascii="Arial" w:hAnsi="Arial" w:cs="Arial"/>
          <w:sz w:val="24"/>
          <w:szCs w:val="24"/>
          <w:vertAlign w:val="superscript"/>
        </w:rPr>
        <w:t>th</w:t>
      </w:r>
      <w:r>
        <w:rPr>
          <w:rFonts w:ascii="Arial" w:hAnsi="Arial" w:cs="Arial"/>
          <w:sz w:val="24"/>
          <w:szCs w:val="24"/>
        </w:rPr>
        <w:t xml:space="preserve"> September 2022, the school held a Languages Day in which different languages were celebrated and parents were invited in to teach the children </w:t>
      </w:r>
      <w:r w:rsidR="00D62DE6">
        <w:rPr>
          <w:rFonts w:ascii="Arial" w:hAnsi="Arial" w:cs="Arial"/>
          <w:sz w:val="24"/>
          <w:szCs w:val="24"/>
        </w:rPr>
        <w:t xml:space="preserve">a language spoken at home by children at Lawn, for example, Y5MA were taught some German. </w:t>
      </w:r>
    </w:p>
    <w:p w:rsidR="003A245C" w:rsidRDefault="003A245C" w:rsidP="003A245C">
      <w:pPr>
        <w:rPr>
          <w:rFonts w:ascii="Arial" w:hAnsi="Arial" w:cs="Arial"/>
          <w:color w:val="111111"/>
          <w:sz w:val="24"/>
          <w:szCs w:val="24"/>
          <w:shd w:val="clear" w:color="auto" w:fill="FFFFFF"/>
        </w:rPr>
      </w:pPr>
    </w:p>
    <w:p w:rsidR="003A245C" w:rsidRDefault="003A245C" w:rsidP="003A245C">
      <w:pPr>
        <w:rPr>
          <w:rFonts w:ascii="Arial" w:hAnsi="Arial" w:cs="Arial"/>
          <w:b/>
          <w:sz w:val="24"/>
          <w:szCs w:val="24"/>
          <w:highlight w:val="yellow"/>
        </w:rPr>
      </w:pPr>
      <w:r>
        <w:rPr>
          <w:rFonts w:ascii="Arial" w:hAnsi="Arial" w:cs="Arial"/>
          <w:b/>
          <w:sz w:val="24"/>
          <w:szCs w:val="24"/>
          <w:highlight w:val="yellow"/>
        </w:rPr>
        <w:t>CPD</w:t>
      </w:r>
    </w:p>
    <w:p w:rsidR="003A245C" w:rsidRPr="003A245C" w:rsidRDefault="00842A69" w:rsidP="003A245C">
      <w:pPr>
        <w:rPr>
          <w:rFonts w:ascii="Arial" w:hAnsi="Arial" w:cs="Arial"/>
          <w:sz w:val="24"/>
          <w:szCs w:val="24"/>
        </w:rPr>
      </w:pPr>
      <w:r>
        <w:rPr>
          <w:rFonts w:ascii="Arial" w:hAnsi="Arial" w:cs="Arial"/>
          <w:sz w:val="24"/>
          <w:szCs w:val="24"/>
        </w:rPr>
        <w:t>Teachers, teaching assistants and representatives from across the school</w:t>
      </w:r>
      <w:r w:rsidR="003A245C" w:rsidRPr="003A245C">
        <w:rPr>
          <w:rFonts w:ascii="Arial" w:hAnsi="Arial" w:cs="Arial"/>
          <w:sz w:val="24"/>
          <w:szCs w:val="24"/>
        </w:rPr>
        <w:t xml:space="preserve"> attended an Inset day at Pride Park on the 7</w:t>
      </w:r>
      <w:r w:rsidR="003A245C" w:rsidRPr="003A245C">
        <w:rPr>
          <w:rFonts w:ascii="Arial" w:hAnsi="Arial" w:cs="Arial"/>
          <w:sz w:val="24"/>
          <w:szCs w:val="24"/>
          <w:vertAlign w:val="superscript"/>
        </w:rPr>
        <w:t>th</w:t>
      </w:r>
      <w:r w:rsidR="003A245C" w:rsidRPr="003A245C">
        <w:rPr>
          <w:rFonts w:ascii="Arial" w:hAnsi="Arial" w:cs="Arial"/>
          <w:sz w:val="24"/>
          <w:szCs w:val="24"/>
        </w:rPr>
        <w:t xml:space="preserve"> October 2022. The theme of the Inset was diversity.</w:t>
      </w:r>
    </w:p>
    <w:p w:rsidR="00D62DE6" w:rsidRDefault="00D62DE6" w:rsidP="003A245C">
      <w:pPr>
        <w:rPr>
          <w:rFonts w:ascii="Arial" w:hAnsi="Arial" w:cs="Arial"/>
          <w:sz w:val="24"/>
          <w:szCs w:val="24"/>
        </w:rPr>
      </w:pPr>
    </w:p>
    <w:p w:rsidR="00D62DE6" w:rsidRDefault="00D62DE6" w:rsidP="00D62DE6">
      <w:pPr>
        <w:rPr>
          <w:rFonts w:ascii="Arial" w:hAnsi="Arial" w:cs="Arial"/>
          <w:b/>
          <w:sz w:val="24"/>
          <w:szCs w:val="24"/>
          <w:u w:val="single"/>
        </w:rPr>
      </w:pPr>
      <w:r w:rsidRPr="009502FD">
        <w:rPr>
          <w:rFonts w:ascii="Arial" w:hAnsi="Arial" w:cs="Arial"/>
          <w:b/>
          <w:sz w:val="24"/>
          <w:szCs w:val="24"/>
          <w:highlight w:val="cyan"/>
          <w:u w:val="single"/>
        </w:rPr>
        <w:t>Future Plans for DEIB at Lawn</w:t>
      </w:r>
    </w:p>
    <w:p w:rsidR="00D10343" w:rsidRDefault="00D10343" w:rsidP="00D62DE6">
      <w:pPr>
        <w:rPr>
          <w:rFonts w:ascii="Arial" w:hAnsi="Arial" w:cs="Arial"/>
          <w:b/>
          <w:sz w:val="24"/>
          <w:szCs w:val="24"/>
          <w:u w:val="single"/>
        </w:rPr>
      </w:pPr>
    </w:p>
    <w:p w:rsidR="00D10343" w:rsidRDefault="00D10343" w:rsidP="00D62DE6">
      <w:pPr>
        <w:rPr>
          <w:rFonts w:ascii="Arial" w:hAnsi="Arial" w:cs="Arial"/>
          <w:b/>
          <w:sz w:val="24"/>
          <w:szCs w:val="24"/>
          <w:highlight w:val="yellow"/>
        </w:rPr>
      </w:pPr>
      <w:r w:rsidRPr="00D10343">
        <w:rPr>
          <w:rFonts w:ascii="Arial" w:hAnsi="Arial" w:cs="Arial"/>
          <w:b/>
          <w:sz w:val="24"/>
          <w:szCs w:val="24"/>
          <w:highlight w:val="yellow"/>
        </w:rPr>
        <w:t>Diversity Day</w:t>
      </w:r>
    </w:p>
    <w:p w:rsidR="00D10343" w:rsidRDefault="00D10343" w:rsidP="00D62DE6">
      <w:pPr>
        <w:rPr>
          <w:rFonts w:ascii="Arial" w:hAnsi="Arial" w:cs="Arial"/>
          <w:sz w:val="24"/>
          <w:szCs w:val="24"/>
        </w:rPr>
      </w:pPr>
      <w:r>
        <w:rPr>
          <w:rFonts w:ascii="Arial" w:hAnsi="Arial" w:cs="Arial"/>
          <w:sz w:val="24"/>
          <w:szCs w:val="24"/>
        </w:rPr>
        <w:t>Prompted by a discussion at School Parliament there will be a ‘Diversity Day’ on Friday 10</w:t>
      </w:r>
      <w:r w:rsidRPr="00D10343">
        <w:rPr>
          <w:rFonts w:ascii="Arial" w:hAnsi="Arial" w:cs="Arial"/>
          <w:sz w:val="24"/>
          <w:szCs w:val="24"/>
          <w:vertAlign w:val="superscript"/>
        </w:rPr>
        <w:t>th</w:t>
      </w:r>
      <w:r>
        <w:rPr>
          <w:rFonts w:ascii="Arial" w:hAnsi="Arial" w:cs="Arial"/>
          <w:sz w:val="24"/>
          <w:szCs w:val="24"/>
        </w:rPr>
        <w:t xml:space="preserve"> February (this date was chosen to avoid clashes with other school events throughout the year). Miss Alexander will attend the School Parliament meeting on Monday 16</w:t>
      </w:r>
      <w:r w:rsidRPr="00D10343">
        <w:rPr>
          <w:rFonts w:ascii="Arial" w:hAnsi="Arial" w:cs="Arial"/>
          <w:sz w:val="24"/>
          <w:szCs w:val="24"/>
          <w:vertAlign w:val="superscript"/>
        </w:rPr>
        <w:t>th</w:t>
      </w:r>
      <w:r>
        <w:rPr>
          <w:rFonts w:ascii="Arial" w:hAnsi="Arial" w:cs="Arial"/>
          <w:sz w:val="24"/>
          <w:szCs w:val="24"/>
        </w:rPr>
        <w:t xml:space="preserve"> January to help decide on what will happen on this day.</w:t>
      </w:r>
    </w:p>
    <w:p w:rsidR="00D10343" w:rsidRDefault="00D10343" w:rsidP="00D62DE6">
      <w:pPr>
        <w:rPr>
          <w:rFonts w:ascii="Arial" w:hAnsi="Arial" w:cs="Arial"/>
          <w:sz w:val="24"/>
          <w:szCs w:val="24"/>
        </w:rPr>
      </w:pPr>
    </w:p>
    <w:p w:rsidR="00D10343" w:rsidRDefault="00D10343" w:rsidP="00D62DE6">
      <w:pPr>
        <w:rPr>
          <w:rFonts w:ascii="Arial" w:hAnsi="Arial" w:cs="Arial"/>
          <w:b/>
          <w:sz w:val="24"/>
          <w:szCs w:val="24"/>
          <w:highlight w:val="yellow"/>
        </w:rPr>
      </w:pPr>
      <w:r w:rsidRPr="00D10343">
        <w:rPr>
          <w:rFonts w:ascii="Arial" w:hAnsi="Arial" w:cs="Arial"/>
          <w:b/>
          <w:sz w:val="24"/>
          <w:szCs w:val="24"/>
          <w:highlight w:val="yellow"/>
        </w:rPr>
        <w:t>Girls Football</w:t>
      </w:r>
    </w:p>
    <w:p w:rsidR="00D10343" w:rsidRDefault="00D10343" w:rsidP="00D62DE6">
      <w:pPr>
        <w:rPr>
          <w:rFonts w:ascii="Arial" w:hAnsi="Arial" w:cs="Arial"/>
          <w:sz w:val="24"/>
          <w:szCs w:val="24"/>
        </w:rPr>
      </w:pPr>
      <w:proofErr w:type="gramStart"/>
      <w:r>
        <w:rPr>
          <w:rFonts w:ascii="Arial" w:hAnsi="Arial" w:cs="Arial"/>
          <w:sz w:val="24"/>
          <w:szCs w:val="24"/>
        </w:rPr>
        <w:t>Again</w:t>
      </w:r>
      <w:proofErr w:type="gramEnd"/>
      <w:r>
        <w:rPr>
          <w:rFonts w:ascii="Arial" w:hAnsi="Arial" w:cs="Arial"/>
          <w:sz w:val="24"/>
          <w:szCs w:val="24"/>
        </w:rPr>
        <w:t xml:space="preserve"> prompted by a discussion at School Parliament, the issue of how to get more girls involved in playing football was raised. Discussions between School Parliament and the PE Lead have resulted in exploring ways to support this.</w:t>
      </w:r>
    </w:p>
    <w:p w:rsidR="00D10343" w:rsidRDefault="00D10343" w:rsidP="00D62DE6">
      <w:pPr>
        <w:rPr>
          <w:rFonts w:ascii="Arial" w:hAnsi="Arial" w:cs="Arial"/>
          <w:sz w:val="24"/>
          <w:szCs w:val="24"/>
        </w:rPr>
      </w:pPr>
    </w:p>
    <w:p w:rsidR="003638F9" w:rsidRDefault="003638F9" w:rsidP="00D62DE6">
      <w:pPr>
        <w:rPr>
          <w:rFonts w:ascii="Arial" w:hAnsi="Arial" w:cs="Arial"/>
          <w:b/>
          <w:sz w:val="24"/>
          <w:szCs w:val="24"/>
          <w:highlight w:val="yellow"/>
        </w:rPr>
      </w:pPr>
    </w:p>
    <w:p w:rsidR="00D10343" w:rsidRDefault="00D10343" w:rsidP="00D62DE6">
      <w:pPr>
        <w:rPr>
          <w:rFonts w:ascii="Arial" w:hAnsi="Arial" w:cs="Arial"/>
          <w:sz w:val="24"/>
          <w:szCs w:val="24"/>
        </w:rPr>
      </w:pPr>
      <w:r w:rsidRPr="00D10343">
        <w:rPr>
          <w:rFonts w:ascii="Arial" w:hAnsi="Arial" w:cs="Arial"/>
          <w:b/>
          <w:sz w:val="24"/>
          <w:szCs w:val="24"/>
          <w:highlight w:val="yellow"/>
        </w:rPr>
        <w:lastRenderedPageBreak/>
        <w:t>Audit of involvement in afterschool clubs</w:t>
      </w:r>
      <w:r>
        <w:rPr>
          <w:rFonts w:ascii="Arial" w:hAnsi="Arial" w:cs="Arial"/>
          <w:sz w:val="24"/>
          <w:szCs w:val="24"/>
        </w:rPr>
        <w:t xml:space="preserve"> </w:t>
      </w:r>
    </w:p>
    <w:p w:rsidR="00D10343" w:rsidRDefault="00D10343" w:rsidP="00D62DE6">
      <w:pPr>
        <w:rPr>
          <w:rFonts w:ascii="Arial" w:hAnsi="Arial" w:cs="Arial"/>
          <w:sz w:val="24"/>
          <w:szCs w:val="24"/>
        </w:rPr>
      </w:pPr>
      <w:r>
        <w:rPr>
          <w:rFonts w:ascii="Arial" w:hAnsi="Arial" w:cs="Arial"/>
          <w:sz w:val="24"/>
          <w:szCs w:val="24"/>
        </w:rPr>
        <w:t>DEIB Lead to obtain lists of children who have been/are involved in school clubs to check for inclusion of PP/EAL/SEND.</w:t>
      </w:r>
    </w:p>
    <w:p w:rsidR="00D10343" w:rsidRDefault="00D10343" w:rsidP="00D62DE6">
      <w:pPr>
        <w:rPr>
          <w:rFonts w:ascii="Arial" w:hAnsi="Arial" w:cs="Arial"/>
          <w:sz w:val="24"/>
          <w:szCs w:val="24"/>
        </w:rPr>
      </w:pPr>
    </w:p>
    <w:p w:rsidR="00D10343" w:rsidRDefault="00D10343" w:rsidP="00D62DE6">
      <w:pPr>
        <w:rPr>
          <w:rFonts w:ascii="Arial" w:hAnsi="Arial" w:cs="Arial"/>
          <w:b/>
          <w:sz w:val="24"/>
          <w:szCs w:val="24"/>
          <w:highlight w:val="yellow"/>
        </w:rPr>
      </w:pPr>
      <w:r w:rsidRPr="00D10343">
        <w:rPr>
          <w:rFonts w:ascii="Arial" w:hAnsi="Arial" w:cs="Arial"/>
          <w:b/>
          <w:sz w:val="24"/>
          <w:szCs w:val="24"/>
          <w:highlight w:val="yellow"/>
        </w:rPr>
        <w:t>Staff/parent/pupil voice</w:t>
      </w:r>
    </w:p>
    <w:p w:rsidR="00D10343" w:rsidRDefault="00261852" w:rsidP="00D62DE6">
      <w:pPr>
        <w:rPr>
          <w:rFonts w:ascii="Arial" w:hAnsi="Arial" w:cs="Arial"/>
          <w:sz w:val="24"/>
          <w:szCs w:val="24"/>
        </w:rPr>
      </w:pPr>
      <w:r>
        <w:rPr>
          <w:rFonts w:ascii="Arial" w:hAnsi="Arial" w:cs="Arial"/>
          <w:sz w:val="24"/>
          <w:szCs w:val="24"/>
        </w:rPr>
        <w:t>DEIB Lead to gather staff/parent/pupil voice relating to DEIB and the protected characteristics.</w:t>
      </w:r>
    </w:p>
    <w:p w:rsidR="000679B9" w:rsidRDefault="000679B9" w:rsidP="00D62DE6">
      <w:pPr>
        <w:rPr>
          <w:rFonts w:ascii="Arial" w:hAnsi="Arial" w:cs="Arial"/>
          <w:sz w:val="24"/>
          <w:szCs w:val="24"/>
        </w:rPr>
      </w:pPr>
    </w:p>
    <w:p w:rsidR="000679B9" w:rsidRDefault="000679B9" w:rsidP="000679B9">
      <w:pPr>
        <w:rPr>
          <w:rFonts w:ascii="Arial" w:hAnsi="Arial" w:cs="Arial"/>
          <w:b/>
          <w:sz w:val="24"/>
          <w:szCs w:val="24"/>
          <w:highlight w:val="yellow"/>
        </w:rPr>
      </w:pPr>
      <w:r>
        <w:rPr>
          <w:rFonts w:ascii="Arial" w:hAnsi="Arial" w:cs="Arial"/>
          <w:b/>
          <w:sz w:val="24"/>
          <w:szCs w:val="24"/>
          <w:highlight w:val="yellow"/>
        </w:rPr>
        <w:t xml:space="preserve">Examples of the sort of questions/learning </w:t>
      </w:r>
    </w:p>
    <w:p w:rsidR="003638F9" w:rsidRDefault="003638F9" w:rsidP="00D62DE6">
      <w:pPr>
        <w:rPr>
          <w:rFonts w:ascii="Arial" w:hAnsi="Arial" w:cs="Arial"/>
          <w:sz w:val="24"/>
          <w:szCs w:val="24"/>
        </w:rPr>
      </w:pPr>
    </w:p>
    <w:p w:rsidR="008C2D8F" w:rsidRDefault="008C2D8F" w:rsidP="00D62DE6">
      <w:pPr>
        <w:rPr>
          <w:rFonts w:ascii="Arial" w:hAnsi="Arial" w:cs="Arial"/>
          <w:sz w:val="24"/>
          <w:szCs w:val="24"/>
        </w:rPr>
      </w:pPr>
      <w:r>
        <w:rPr>
          <w:rFonts w:ascii="Arial" w:hAnsi="Arial" w:cs="Arial"/>
          <w:noProof/>
          <w:sz w:val="24"/>
          <w:szCs w:val="24"/>
        </w:rPr>
        <w:drawing>
          <wp:inline distT="0" distB="0" distL="0" distR="0">
            <wp:extent cx="2661455" cy="2000250"/>
            <wp:effectExtent l="0" t="0" r="571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DEIB 2.jpg"/>
                    <pic:cNvPicPr/>
                  </pic:nvPicPr>
                  <pic:blipFill>
                    <a:blip r:embed="rId25">
                      <a:extLst>
                        <a:ext uri="{28A0092B-C50C-407E-A947-70E740481C1C}">
                          <a14:useLocalDpi xmlns:a14="http://schemas.microsoft.com/office/drawing/2010/main" val="0"/>
                        </a:ext>
                      </a:extLst>
                    </a:blip>
                    <a:stretch>
                      <a:fillRect/>
                    </a:stretch>
                  </pic:blipFill>
                  <pic:spPr>
                    <a:xfrm>
                      <a:off x="0" y="0"/>
                      <a:ext cx="2681572" cy="2015369"/>
                    </a:xfrm>
                    <a:prstGeom prst="rect">
                      <a:avLst/>
                    </a:prstGeom>
                  </pic:spPr>
                </pic:pic>
              </a:graphicData>
            </a:graphic>
          </wp:inline>
        </w:drawing>
      </w:r>
      <w:r w:rsidR="004F2A9D">
        <w:rPr>
          <w:rFonts w:ascii="Arial" w:hAnsi="Arial" w:cs="Arial"/>
          <w:noProof/>
          <w:sz w:val="24"/>
          <w:szCs w:val="24"/>
        </w:rPr>
        <w:drawing>
          <wp:inline distT="0" distB="0" distL="0" distR="0">
            <wp:extent cx="2273300" cy="1708527"/>
            <wp:effectExtent l="0" t="0" r="0" b="635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DEIB 3.jp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287267" cy="1719024"/>
                    </a:xfrm>
                    <a:prstGeom prst="rect">
                      <a:avLst/>
                    </a:prstGeom>
                  </pic:spPr>
                </pic:pic>
              </a:graphicData>
            </a:graphic>
          </wp:inline>
        </w:drawing>
      </w:r>
      <w:r w:rsidR="000679B9" w:rsidRPr="009502FD">
        <w:rPr>
          <w:noProof/>
        </w:rPr>
        <w:drawing>
          <wp:inline distT="0" distB="0" distL="0" distR="0" wp14:anchorId="1029ABCA" wp14:editId="29B0189C">
            <wp:extent cx="2696210" cy="2022158"/>
            <wp:effectExtent l="0" t="5715" r="3175" b="317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rot="5400000">
                      <a:off x="0" y="0"/>
                      <a:ext cx="2701526" cy="2026145"/>
                    </a:xfrm>
                    <a:prstGeom prst="rect">
                      <a:avLst/>
                    </a:prstGeom>
                    <a:noFill/>
                    <a:ln>
                      <a:noFill/>
                    </a:ln>
                  </pic:spPr>
                </pic:pic>
              </a:graphicData>
            </a:graphic>
          </wp:inline>
        </w:drawing>
      </w:r>
    </w:p>
    <w:p w:rsidR="004F2A9D" w:rsidRDefault="004F2A9D" w:rsidP="00D62DE6">
      <w:pPr>
        <w:rPr>
          <w:rFonts w:ascii="Arial" w:hAnsi="Arial" w:cs="Arial"/>
          <w:sz w:val="24"/>
          <w:szCs w:val="24"/>
        </w:rPr>
      </w:pPr>
      <w:r>
        <w:rPr>
          <w:rFonts w:ascii="Arial" w:hAnsi="Arial" w:cs="Arial"/>
          <w:noProof/>
          <w:sz w:val="24"/>
          <w:szCs w:val="24"/>
        </w:rPr>
        <w:lastRenderedPageBreak/>
        <w:drawing>
          <wp:inline distT="0" distB="0" distL="0" distR="0">
            <wp:extent cx="3083909" cy="2317750"/>
            <wp:effectExtent l="0" t="0" r="2540" b="635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DEIB 1.jpg"/>
                    <pic:cNvPicPr/>
                  </pic:nvPicPr>
                  <pic:blipFill>
                    <a:blip r:embed="rId28">
                      <a:extLst>
                        <a:ext uri="{28A0092B-C50C-407E-A947-70E740481C1C}">
                          <a14:useLocalDpi xmlns:a14="http://schemas.microsoft.com/office/drawing/2010/main" val="0"/>
                        </a:ext>
                      </a:extLst>
                    </a:blip>
                    <a:stretch>
                      <a:fillRect/>
                    </a:stretch>
                  </pic:blipFill>
                  <pic:spPr>
                    <a:xfrm>
                      <a:off x="0" y="0"/>
                      <a:ext cx="3101021" cy="2330611"/>
                    </a:xfrm>
                    <a:prstGeom prst="rect">
                      <a:avLst/>
                    </a:prstGeom>
                  </pic:spPr>
                </pic:pic>
              </a:graphicData>
            </a:graphic>
          </wp:inline>
        </w:drawing>
      </w:r>
      <w:r>
        <w:rPr>
          <w:rFonts w:ascii="Arial" w:hAnsi="Arial" w:cs="Arial"/>
          <w:noProof/>
          <w:sz w:val="24"/>
          <w:szCs w:val="24"/>
        </w:rPr>
        <w:drawing>
          <wp:inline distT="0" distB="0" distL="0" distR="0">
            <wp:extent cx="2736850" cy="2056914"/>
            <wp:effectExtent l="0" t="0" r="6350" b="63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DEIB 4.jpg"/>
                    <pic:cNvPicPr/>
                  </pic:nvPicPr>
                  <pic:blipFill>
                    <a:blip r:embed="rId29">
                      <a:extLst>
                        <a:ext uri="{28A0092B-C50C-407E-A947-70E740481C1C}">
                          <a14:useLocalDpi xmlns:a14="http://schemas.microsoft.com/office/drawing/2010/main" val="0"/>
                        </a:ext>
                      </a:extLst>
                    </a:blip>
                    <a:stretch>
                      <a:fillRect/>
                    </a:stretch>
                  </pic:blipFill>
                  <pic:spPr>
                    <a:xfrm>
                      <a:off x="0" y="0"/>
                      <a:ext cx="2741613" cy="2060493"/>
                    </a:xfrm>
                    <a:prstGeom prst="rect">
                      <a:avLst/>
                    </a:prstGeom>
                  </pic:spPr>
                </pic:pic>
              </a:graphicData>
            </a:graphic>
          </wp:inline>
        </w:drawing>
      </w:r>
    </w:p>
    <w:sectPr w:rsidR="004F2A9D" w:rsidSect="00A44CC5">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B4C94" w:rsidRDefault="00AB4C94" w:rsidP="001B3C2C">
      <w:pPr>
        <w:spacing w:after="0" w:line="240" w:lineRule="auto"/>
      </w:pPr>
      <w:r>
        <w:separator/>
      </w:r>
    </w:p>
  </w:endnote>
  <w:endnote w:type="continuationSeparator" w:id="0">
    <w:p w:rsidR="00AB4C94" w:rsidRDefault="00AB4C94" w:rsidP="001B3C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B4C94" w:rsidRDefault="00AB4C94" w:rsidP="001B3C2C">
      <w:pPr>
        <w:spacing w:after="0" w:line="240" w:lineRule="auto"/>
      </w:pPr>
      <w:r>
        <w:separator/>
      </w:r>
    </w:p>
  </w:footnote>
  <w:footnote w:type="continuationSeparator" w:id="0">
    <w:p w:rsidR="00AB4C94" w:rsidRDefault="00AB4C94" w:rsidP="001B3C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4154F21"/>
    <w:multiLevelType w:val="hybridMultilevel"/>
    <w:tmpl w:val="B34A92DE"/>
    <w:lvl w:ilvl="0" w:tplc="B8728FF4">
      <w:start w:val="1"/>
      <w:numFmt w:val="bullet"/>
      <w:lvlText w:val="•"/>
      <w:lvlJc w:val="left"/>
      <w:pPr>
        <w:tabs>
          <w:tab w:val="num" w:pos="720"/>
        </w:tabs>
        <w:ind w:left="720" w:hanging="360"/>
      </w:pPr>
      <w:rPr>
        <w:rFonts w:ascii="Arial" w:hAnsi="Arial" w:hint="default"/>
      </w:rPr>
    </w:lvl>
    <w:lvl w:ilvl="1" w:tplc="242E60F2" w:tentative="1">
      <w:start w:val="1"/>
      <w:numFmt w:val="bullet"/>
      <w:lvlText w:val="•"/>
      <w:lvlJc w:val="left"/>
      <w:pPr>
        <w:tabs>
          <w:tab w:val="num" w:pos="1440"/>
        </w:tabs>
        <w:ind w:left="1440" w:hanging="360"/>
      </w:pPr>
      <w:rPr>
        <w:rFonts w:ascii="Arial" w:hAnsi="Arial" w:hint="default"/>
      </w:rPr>
    </w:lvl>
    <w:lvl w:ilvl="2" w:tplc="78B08AEE" w:tentative="1">
      <w:start w:val="1"/>
      <w:numFmt w:val="bullet"/>
      <w:lvlText w:val="•"/>
      <w:lvlJc w:val="left"/>
      <w:pPr>
        <w:tabs>
          <w:tab w:val="num" w:pos="2160"/>
        </w:tabs>
        <w:ind w:left="2160" w:hanging="360"/>
      </w:pPr>
      <w:rPr>
        <w:rFonts w:ascii="Arial" w:hAnsi="Arial" w:hint="default"/>
      </w:rPr>
    </w:lvl>
    <w:lvl w:ilvl="3" w:tplc="46E2BB18" w:tentative="1">
      <w:start w:val="1"/>
      <w:numFmt w:val="bullet"/>
      <w:lvlText w:val="•"/>
      <w:lvlJc w:val="left"/>
      <w:pPr>
        <w:tabs>
          <w:tab w:val="num" w:pos="2880"/>
        </w:tabs>
        <w:ind w:left="2880" w:hanging="360"/>
      </w:pPr>
      <w:rPr>
        <w:rFonts w:ascii="Arial" w:hAnsi="Arial" w:hint="default"/>
      </w:rPr>
    </w:lvl>
    <w:lvl w:ilvl="4" w:tplc="01406F3E" w:tentative="1">
      <w:start w:val="1"/>
      <w:numFmt w:val="bullet"/>
      <w:lvlText w:val="•"/>
      <w:lvlJc w:val="left"/>
      <w:pPr>
        <w:tabs>
          <w:tab w:val="num" w:pos="3600"/>
        </w:tabs>
        <w:ind w:left="3600" w:hanging="360"/>
      </w:pPr>
      <w:rPr>
        <w:rFonts w:ascii="Arial" w:hAnsi="Arial" w:hint="default"/>
      </w:rPr>
    </w:lvl>
    <w:lvl w:ilvl="5" w:tplc="29BC9BB6" w:tentative="1">
      <w:start w:val="1"/>
      <w:numFmt w:val="bullet"/>
      <w:lvlText w:val="•"/>
      <w:lvlJc w:val="left"/>
      <w:pPr>
        <w:tabs>
          <w:tab w:val="num" w:pos="4320"/>
        </w:tabs>
        <w:ind w:left="4320" w:hanging="360"/>
      </w:pPr>
      <w:rPr>
        <w:rFonts w:ascii="Arial" w:hAnsi="Arial" w:hint="default"/>
      </w:rPr>
    </w:lvl>
    <w:lvl w:ilvl="6" w:tplc="021E86E2" w:tentative="1">
      <w:start w:val="1"/>
      <w:numFmt w:val="bullet"/>
      <w:lvlText w:val="•"/>
      <w:lvlJc w:val="left"/>
      <w:pPr>
        <w:tabs>
          <w:tab w:val="num" w:pos="5040"/>
        </w:tabs>
        <w:ind w:left="5040" w:hanging="360"/>
      </w:pPr>
      <w:rPr>
        <w:rFonts w:ascii="Arial" w:hAnsi="Arial" w:hint="default"/>
      </w:rPr>
    </w:lvl>
    <w:lvl w:ilvl="7" w:tplc="35C637C6" w:tentative="1">
      <w:start w:val="1"/>
      <w:numFmt w:val="bullet"/>
      <w:lvlText w:val="•"/>
      <w:lvlJc w:val="left"/>
      <w:pPr>
        <w:tabs>
          <w:tab w:val="num" w:pos="5760"/>
        </w:tabs>
        <w:ind w:left="5760" w:hanging="360"/>
      </w:pPr>
      <w:rPr>
        <w:rFonts w:ascii="Arial" w:hAnsi="Arial" w:hint="default"/>
      </w:rPr>
    </w:lvl>
    <w:lvl w:ilvl="8" w:tplc="F3721FC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396235C9"/>
    <w:multiLevelType w:val="hybridMultilevel"/>
    <w:tmpl w:val="58CAB0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0CCB"/>
    <w:rsid w:val="000679B9"/>
    <w:rsid w:val="001B3C2C"/>
    <w:rsid w:val="001D2026"/>
    <w:rsid w:val="0022498E"/>
    <w:rsid w:val="00261852"/>
    <w:rsid w:val="003638F9"/>
    <w:rsid w:val="003A245C"/>
    <w:rsid w:val="004C6FE5"/>
    <w:rsid w:val="004F2A9D"/>
    <w:rsid w:val="005670B2"/>
    <w:rsid w:val="00842A69"/>
    <w:rsid w:val="00882B2A"/>
    <w:rsid w:val="008C2D8F"/>
    <w:rsid w:val="009502FD"/>
    <w:rsid w:val="00A44CC5"/>
    <w:rsid w:val="00AB4C94"/>
    <w:rsid w:val="00AC443E"/>
    <w:rsid w:val="00C4242C"/>
    <w:rsid w:val="00D10343"/>
    <w:rsid w:val="00D42DE4"/>
    <w:rsid w:val="00D62DE6"/>
    <w:rsid w:val="00DC011B"/>
    <w:rsid w:val="00E76C6E"/>
    <w:rsid w:val="00E944B5"/>
    <w:rsid w:val="00F049FA"/>
    <w:rsid w:val="00FE2F19"/>
    <w:rsid w:val="00FF0C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EC3B4B"/>
  <w15:chartTrackingRefBased/>
  <w15:docId w15:val="{98A5CC7C-2472-46E3-A957-8E4B732C50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FF0CCB"/>
    <w:rPr>
      <w:b/>
      <w:bCs/>
    </w:rPr>
  </w:style>
  <w:style w:type="paragraph" w:styleId="Header">
    <w:name w:val="header"/>
    <w:basedOn w:val="Normal"/>
    <w:link w:val="HeaderChar"/>
    <w:uiPriority w:val="99"/>
    <w:unhideWhenUsed/>
    <w:rsid w:val="001B3C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3C2C"/>
  </w:style>
  <w:style w:type="paragraph" w:styleId="Footer">
    <w:name w:val="footer"/>
    <w:basedOn w:val="Normal"/>
    <w:link w:val="FooterChar"/>
    <w:uiPriority w:val="99"/>
    <w:unhideWhenUsed/>
    <w:rsid w:val="001B3C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3C2C"/>
  </w:style>
  <w:style w:type="table" w:styleId="TableGrid">
    <w:name w:val="Table Grid"/>
    <w:basedOn w:val="TableNormal"/>
    <w:uiPriority w:val="39"/>
    <w:rsid w:val="00842A69"/>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4242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4242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0333581">
      <w:bodyDiv w:val="1"/>
      <w:marLeft w:val="0"/>
      <w:marRight w:val="0"/>
      <w:marTop w:val="0"/>
      <w:marBottom w:val="0"/>
      <w:divBdr>
        <w:top w:val="none" w:sz="0" w:space="0" w:color="auto"/>
        <w:left w:val="none" w:sz="0" w:space="0" w:color="auto"/>
        <w:bottom w:val="none" w:sz="0" w:space="0" w:color="auto"/>
        <w:right w:val="none" w:sz="0" w:space="0" w:color="auto"/>
      </w:divBdr>
      <w:divsChild>
        <w:div w:id="1298099352">
          <w:marLeft w:val="274"/>
          <w:marRight w:val="0"/>
          <w:marTop w:val="0"/>
          <w:marBottom w:val="0"/>
          <w:divBdr>
            <w:top w:val="none" w:sz="0" w:space="0" w:color="auto"/>
            <w:left w:val="none" w:sz="0" w:space="0" w:color="auto"/>
            <w:bottom w:val="none" w:sz="0" w:space="0" w:color="auto"/>
            <w:right w:val="none" w:sz="0" w:space="0" w:color="auto"/>
          </w:divBdr>
        </w:div>
        <w:div w:id="1688604056">
          <w:marLeft w:val="274"/>
          <w:marRight w:val="0"/>
          <w:marTop w:val="0"/>
          <w:marBottom w:val="0"/>
          <w:divBdr>
            <w:top w:val="none" w:sz="0" w:space="0" w:color="auto"/>
            <w:left w:val="none" w:sz="0" w:space="0" w:color="auto"/>
            <w:bottom w:val="none" w:sz="0" w:space="0" w:color="auto"/>
            <w:right w:val="none" w:sz="0" w:space="0" w:color="auto"/>
          </w:divBdr>
        </w:div>
        <w:div w:id="902257441">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jpg"/><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jp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jpe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jpeg"/><Relationship Id="rId28" Type="http://schemas.openxmlformats.org/officeDocument/2006/relationships/image" Target="media/image21.jp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932C04-3636-4528-B35F-35F41B156D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19</Pages>
  <Words>1802</Words>
  <Characters>10278</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Alexander</dc:creator>
  <cp:keywords/>
  <dc:description/>
  <cp:lastModifiedBy>KHambleton</cp:lastModifiedBy>
  <cp:revision>4</cp:revision>
  <cp:lastPrinted>2023-01-16T13:13:00Z</cp:lastPrinted>
  <dcterms:created xsi:type="dcterms:W3CDTF">2023-02-01T13:00:00Z</dcterms:created>
  <dcterms:modified xsi:type="dcterms:W3CDTF">2023-02-01T13:25:00Z</dcterms:modified>
</cp:coreProperties>
</file>